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0A4" w:rsidRPr="00B970A4" w:rsidRDefault="00B970A4" w:rsidP="00B970A4">
      <w:pPr>
        <w:pStyle w:val="a9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b/>
          <w:sz w:val="24"/>
          <w:szCs w:val="24"/>
          <w:lang w:val="ru-RU"/>
        </w:rPr>
        <w:t>Учебный предмет «Слушание музыки»</w:t>
      </w:r>
    </w:p>
    <w:p w:rsidR="00B970A4" w:rsidRDefault="00B970A4" w:rsidP="00B970A4">
      <w:pPr>
        <w:pStyle w:val="a9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B970A4" w:rsidRPr="00B970A4" w:rsidRDefault="00B970A4" w:rsidP="00B970A4">
      <w:pPr>
        <w:pStyle w:val="a9"/>
        <w:spacing w:line="240" w:lineRule="auto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b/>
          <w:i/>
          <w:sz w:val="24"/>
          <w:szCs w:val="24"/>
          <w:lang w:val="ru-RU"/>
        </w:rPr>
        <w:t>1. Характеристика учебного предмета, его место и роль в образовательном процессе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Программа учебного предмета  «Слушание музыки» разработана на основе с учетом федеральных государстве</w:t>
      </w:r>
      <w:r w:rsidR="003E11EC">
        <w:rPr>
          <w:rFonts w:ascii="Times New Roman" w:hAnsi="Times New Roman" w:cs="Times New Roman"/>
          <w:sz w:val="24"/>
          <w:szCs w:val="24"/>
          <w:lang w:val="ru-RU"/>
        </w:rPr>
        <w:t>нных требований к дополнительной</w:t>
      </w: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E11EC">
        <w:rPr>
          <w:rFonts w:ascii="Times New Roman" w:hAnsi="Times New Roman" w:cs="Times New Roman"/>
          <w:sz w:val="24"/>
          <w:szCs w:val="24"/>
          <w:lang w:val="ru-RU"/>
        </w:rPr>
        <w:t xml:space="preserve">предпрофессиональной  программе </w:t>
      </w:r>
      <w:r w:rsidRPr="00B970A4">
        <w:rPr>
          <w:rFonts w:ascii="Times New Roman" w:hAnsi="Times New Roman" w:cs="Times New Roman"/>
          <w:sz w:val="24"/>
          <w:szCs w:val="24"/>
          <w:lang w:val="ru-RU"/>
        </w:rPr>
        <w:t>в обла</w:t>
      </w:r>
      <w:r w:rsidR="003E11EC">
        <w:rPr>
          <w:rFonts w:ascii="Times New Roman" w:hAnsi="Times New Roman" w:cs="Times New Roman"/>
          <w:sz w:val="24"/>
          <w:szCs w:val="24"/>
          <w:lang w:val="ru-RU"/>
        </w:rPr>
        <w:t>сти м</w:t>
      </w:r>
      <w:r w:rsidR="004D493E">
        <w:rPr>
          <w:rFonts w:ascii="Times New Roman" w:hAnsi="Times New Roman" w:cs="Times New Roman"/>
          <w:sz w:val="24"/>
          <w:szCs w:val="24"/>
          <w:lang w:val="ru-RU"/>
        </w:rPr>
        <w:t>узыкального искусства «Фортепиано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u-RU"/>
        </w:rPr>
        <w:t>».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Предмет «Слушание музыки» направлен на создание предпосылок для творческого, музыкального и личностного развития учащихся, формирование эстетических взглядов на основе развития эмоциональной отзывчивости и овладения навыками  восприятия музыкальных произведений, приобретение детьми опыта творческого взаимодействия в коллективе.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учитывает возрастные и индивидуальные особенности </w:t>
      </w:r>
      <w:proofErr w:type="gramStart"/>
      <w:r w:rsidRPr="00B970A4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 и ориентирована на:</w:t>
      </w:r>
    </w:p>
    <w:p w:rsidR="00B970A4" w:rsidRPr="00B970A4" w:rsidRDefault="003E11EC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- </w:t>
      </w:r>
      <w:r w:rsidR="00B970A4" w:rsidRPr="00B970A4">
        <w:rPr>
          <w:rFonts w:ascii="Times New Roman" w:hAnsi="Times New Roman" w:cs="Times New Roman"/>
          <w:sz w:val="24"/>
          <w:szCs w:val="24"/>
          <w:lang w:val="ru-RU"/>
        </w:rPr>
        <w:t>развитие художественных способностей детей и формирование у обучающихся  потребности общения с явлениями музыкального искусства;</w:t>
      </w:r>
      <w:proofErr w:type="gramEnd"/>
    </w:p>
    <w:p w:rsidR="00B970A4" w:rsidRPr="00B970A4" w:rsidRDefault="003E11EC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 </w:t>
      </w:r>
      <w:r w:rsidR="00B970A4" w:rsidRPr="00B970A4">
        <w:rPr>
          <w:rFonts w:ascii="Times New Roman" w:hAnsi="Times New Roman" w:cs="Times New Roman"/>
          <w:sz w:val="24"/>
          <w:szCs w:val="24"/>
          <w:lang w:val="ru-RU"/>
        </w:rPr>
        <w:t>воспитание детей в творческой атмосфере, обстановке доброжелательности, способствующей приобретению навыков музыкально-творческой деятельности;</w:t>
      </w:r>
    </w:p>
    <w:p w:rsidR="00B970A4" w:rsidRPr="00B970A4" w:rsidRDefault="003E11EC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 </w:t>
      </w:r>
      <w:r w:rsidR="00B970A4" w:rsidRPr="00B970A4">
        <w:rPr>
          <w:rFonts w:ascii="Times New Roman" w:hAnsi="Times New Roman" w:cs="Times New Roman"/>
          <w:sz w:val="24"/>
          <w:szCs w:val="24"/>
          <w:lang w:val="ru-RU"/>
        </w:rPr>
        <w:t>формирование комплекса знаний, умений и навыков, позволяющих в дальнейшем осваивать профессиональные образовательные программы в области музыкального искусства.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«Слушание музыки» находится в непосредственной связи с другими учебными предметами, такими, как «Сольфеджио», «Музыкальная литература» и  занимает важное место в системе обучения детей. Этот предмет  является базовой составляющей для последующего изучения предметов в области теории и истории музыки, а также необходимым условием в освоении учебных предметов в области музыкального исполнительства. </w:t>
      </w:r>
    </w:p>
    <w:p w:rsidR="00B970A4" w:rsidRPr="00B970A4" w:rsidRDefault="00B970A4" w:rsidP="00B970A4">
      <w:pPr>
        <w:pStyle w:val="a9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b/>
          <w:i/>
          <w:sz w:val="24"/>
          <w:szCs w:val="24"/>
          <w:lang w:val="ru-RU"/>
        </w:rPr>
        <w:t>2. Срок реализации учебного предмета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970A4" w:rsidRPr="00B970A4" w:rsidRDefault="00B970A4" w:rsidP="00B970A4">
      <w:pPr>
        <w:pStyle w:val="a9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Срок реализации учебного предмета «Слушание музыки» для детей, поступив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ших в МБУ ДО </w:t>
      </w:r>
      <w:r w:rsidR="003E11EC">
        <w:rPr>
          <w:rFonts w:ascii="Times New Roman" w:hAnsi="Times New Roman" w:cs="Times New Roman"/>
          <w:sz w:val="24"/>
          <w:szCs w:val="24"/>
          <w:lang w:val="ru-RU"/>
        </w:rPr>
        <w:t xml:space="preserve">«ДМШ № 36» в первый </w:t>
      </w: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 класс в возрасте с шести лет шести месяцев до девяти лет, составляет 3 года.</w:t>
      </w:r>
    </w:p>
    <w:p w:rsidR="00B970A4" w:rsidRPr="003E11EC" w:rsidRDefault="00B970A4" w:rsidP="00B970A4">
      <w:pPr>
        <w:pStyle w:val="a9"/>
        <w:spacing w:line="240" w:lineRule="auto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3E11EC">
        <w:rPr>
          <w:rFonts w:ascii="Times New Roman" w:hAnsi="Times New Roman" w:cs="Times New Roman"/>
          <w:b/>
          <w:i/>
          <w:sz w:val="24"/>
          <w:szCs w:val="24"/>
          <w:lang w:val="ru-RU"/>
        </w:rPr>
        <w:t>3. Объем учебного времени и виды учебной работы</w:t>
      </w:r>
    </w:p>
    <w:tbl>
      <w:tblPr>
        <w:tblStyle w:val="a6"/>
        <w:tblW w:w="9571" w:type="dxa"/>
        <w:jc w:val="center"/>
        <w:tblInd w:w="1654" w:type="dxa"/>
        <w:tblLayout w:type="fixed"/>
        <w:tblLook w:val="04A0" w:firstRow="1" w:lastRow="0" w:firstColumn="1" w:lastColumn="0" w:noHBand="0" w:noVBand="1"/>
      </w:tblPr>
      <w:tblGrid>
        <w:gridCol w:w="1668"/>
        <w:gridCol w:w="1134"/>
        <w:gridCol w:w="1134"/>
        <w:gridCol w:w="1275"/>
        <w:gridCol w:w="1276"/>
        <w:gridCol w:w="1134"/>
        <w:gridCol w:w="1134"/>
        <w:gridCol w:w="816"/>
      </w:tblGrid>
      <w:tr w:rsidR="00B970A4" w:rsidRPr="00B970A4" w:rsidTr="00920C6F">
        <w:trPr>
          <w:jc w:val="center"/>
        </w:trPr>
        <w:tc>
          <w:tcPr>
            <w:tcW w:w="1668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 учебной работы, нагрузки, аттестации</w:t>
            </w:r>
          </w:p>
        </w:tc>
        <w:tc>
          <w:tcPr>
            <w:tcW w:w="7087" w:type="dxa"/>
            <w:gridSpan w:val="6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Затраты учебного времени,</w:t>
            </w:r>
          </w:p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график </w:t>
            </w:r>
            <w:proofErr w:type="gramStart"/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промежуточной</w:t>
            </w:r>
            <w:proofErr w:type="gramEnd"/>
          </w:p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</w:p>
        </w:tc>
        <w:tc>
          <w:tcPr>
            <w:tcW w:w="81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Всего часов</w:t>
            </w:r>
          </w:p>
        </w:tc>
      </w:tr>
      <w:tr w:rsidR="00B970A4" w:rsidRPr="00B970A4" w:rsidTr="00920C6F">
        <w:trPr>
          <w:jc w:val="center"/>
        </w:trPr>
        <w:tc>
          <w:tcPr>
            <w:tcW w:w="1668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к</w:t>
            </w: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лассы</w:t>
            </w:r>
          </w:p>
        </w:tc>
        <w:tc>
          <w:tcPr>
            <w:tcW w:w="2268" w:type="dxa"/>
            <w:gridSpan w:val="2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1" w:type="dxa"/>
            <w:gridSpan w:val="2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gridSpan w:val="2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1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</w:p>
        </w:tc>
      </w:tr>
      <w:tr w:rsidR="00B970A4" w:rsidRPr="00B970A4" w:rsidTr="00920C6F">
        <w:trPr>
          <w:jc w:val="center"/>
        </w:trPr>
        <w:tc>
          <w:tcPr>
            <w:tcW w:w="1668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 полугодие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  <w:t xml:space="preserve">2 </w:t>
            </w:r>
            <w:r w:rsidRPr="00B970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полугодие</w:t>
            </w:r>
          </w:p>
        </w:tc>
        <w:tc>
          <w:tcPr>
            <w:tcW w:w="1275" w:type="dxa"/>
          </w:tcPr>
          <w:p w:rsid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  <w:t xml:space="preserve">1 </w:t>
            </w:r>
          </w:p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полугодие</w:t>
            </w:r>
          </w:p>
        </w:tc>
        <w:tc>
          <w:tcPr>
            <w:tcW w:w="1276" w:type="dxa"/>
          </w:tcPr>
          <w:p w:rsid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  <w:t xml:space="preserve">2 </w:t>
            </w:r>
          </w:p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полугодие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  <w:t xml:space="preserve">1 </w:t>
            </w:r>
            <w:r w:rsidRPr="00B970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полугодие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  <w:t xml:space="preserve">2 </w:t>
            </w:r>
            <w:r w:rsidRPr="00B970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полугодие</w:t>
            </w:r>
          </w:p>
        </w:tc>
        <w:tc>
          <w:tcPr>
            <w:tcW w:w="81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</w:p>
        </w:tc>
      </w:tr>
      <w:tr w:rsidR="00B970A4" w:rsidRPr="00B970A4" w:rsidTr="00920C6F">
        <w:trPr>
          <w:jc w:val="center"/>
        </w:trPr>
        <w:tc>
          <w:tcPr>
            <w:tcW w:w="1668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Аудиторные занятия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16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16</w:t>
            </w:r>
          </w:p>
        </w:tc>
        <w:tc>
          <w:tcPr>
            <w:tcW w:w="1275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16</w:t>
            </w:r>
          </w:p>
        </w:tc>
        <w:tc>
          <w:tcPr>
            <w:tcW w:w="127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17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16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17</w:t>
            </w:r>
          </w:p>
        </w:tc>
        <w:tc>
          <w:tcPr>
            <w:tcW w:w="81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98</w:t>
            </w:r>
          </w:p>
        </w:tc>
      </w:tr>
      <w:tr w:rsidR="00B970A4" w:rsidRPr="00B970A4" w:rsidTr="00920C6F">
        <w:trPr>
          <w:jc w:val="center"/>
        </w:trPr>
        <w:tc>
          <w:tcPr>
            <w:tcW w:w="1668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Самостоятельная работа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8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8</w:t>
            </w:r>
          </w:p>
        </w:tc>
        <w:tc>
          <w:tcPr>
            <w:tcW w:w="1275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8</w:t>
            </w:r>
          </w:p>
        </w:tc>
        <w:tc>
          <w:tcPr>
            <w:tcW w:w="127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8.5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8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8.5</w:t>
            </w:r>
          </w:p>
        </w:tc>
        <w:tc>
          <w:tcPr>
            <w:tcW w:w="81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49</w:t>
            </w:r>
          </w:p>
        </w:tc>
      </w:tr>
      <w:tr w:rsidR="00B970A4" w:rsidRPr="00B970A4" w:rsidTr="00920C6F">
        <w:trPr>
          <w:jc w:val="center"/>
        </w:trPr>
        <w:tc>
          <w:tcPr>
            <w:tcW w:w="1668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Максимальная учебная нагрузка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24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24</w:t>
            </w:r>
          </w:p>
        </w:tc>
        <w:tc>
          <w:tcPr>
            <w:tcW w:w="1275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24</w:t>
            </w:r>
          </w:p>
        </w:tc>
        <w:tc>
          <w:tcPr>
            <w:tcW w:w="127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25.5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24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25.5</w:t>
            </w:r>
          </w:p>
        </w:tc>
        <w:tc>
          <w:tcPr>
            <w:tcW w:w="81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147</w:t>
            </w:r>
          </w:p>
        </w:tc>
      </w:tr>
      <w:tr w:rsidR="00B970A4" w:rsidRPr="00B970A4" w:rsidTr="00920C6F">
        <w:trPr>
          <w:jc w:val="center"/>
        </w:trPr>
        <w:tc>
          <w:tcPr>
            <w:tcW w:w="1668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 промежуточной аттестации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контр.</w:t>
            </w:r>
          </w:p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</w:t>
            </w:r>
          </w:p>
        </w:tc>
        <w:tc>
          <w:tcPr>
            <w:tcW w:w="1275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контр.</w:t>
            </w:r>
          </w:p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зачет</w:t>
            </w:r>
          </w:p>
        </w:tc>
        <w:tc>
          <w:tcPr>
            <w:tcW w:w="81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</w:p>
        </w:tc>
      </w:tr>
    </w:tbl>
    <w:p w:rsidR="00B970A4" w:rsidRPr="00B970A4" w:rsidRDefault="00B970A4" w:rsidP="00B970A4">
      <w:pPr>
        <w:pStyle w:val="a9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b/>
          <w:i/>
          <w:sz w:val="24"/>
          <w:szCs w:val="24"/>
          <w:lang w:val="ru-RU"/>
        </w:rPr>
        <w:t>4.Форма проведения учебных аудиторных занятий</w:t>
      </w:r>
      <w:r w:rsidR="00920C6F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–</w:t>
      </w:r>
      <w:r w:rsidR="00920C6F">
        <w:rPr>
          <w:rFonts w:ascii="Times New Roman" w:hAnsi="Times New Roman" w:cs="Times New Roman"/>
          <w:sz w:val="24"/>
          <w:szCs w:val="24"/>
          <w:lang w:val="ru-RU"/>
        </w:rPr>
        <w:t xml:space="preserve"> мелкогрупповые занятия</w:t>
      </w: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 численностью от 4 до 10 человек.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Для учащихся 1-3 классов занятия по предмету «Слушание музыки» предусмотрены 1 раз в неделю по 1 часу. 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b/>
          <w:i/>
          <w:sz w:val="24"/>
          <w:szCs w:val="24"/>
          <w:lang w:val="ru-RU"/>
        </w:rPr>
        <w:lastRenderedPageBreak/>
        <w:t>5. Цель и задачи учебного предмета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b/>
          <w:sz w:val="24"/>
          <w:szCs w:val="24"/>
          <w:lang w:val="ru-RU"/>
        </w:rPr>
        <w:t>Цель:</w:t>
      </w:r>
    </w:p>
    <w:p w:rsidR="00B970A4" w:rsidRPr="00B970A4" w:rsidRDefault="003E11EC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 </w:t>
      </w:r>
      <w:r w:rsidR="00B970A4" w:rsidRPr="00B970A4">
        <w:rPr>
          <w:rFonts w:ascii="Times New Roman" w:hAnsi="Times New Roman" w:cs="Times New Roman"/>
          <w:sz w:val="24"/>
          <w:szCs w:val="24"/>
          <w:lang w:val="ru-RU"/>
        </w:rPr>
        <w:t>воспитание культуры слушания и восприятия музыки на основе формирования представлений о музыке как виде искусства, а также развитие музыкально-творческих способностей, приобретение знаний, умений и навыков в области музыкального искусства.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b/>
          <w:sz w:val="24"/>
          <w:szCs w:val="24"/>
          <w:lang w:val="ru-RU"/>
        </w:rPr>
        <w:t>Задачи: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- развитие интереса к классической музыке;</w:t>
      </w:r>
    </w:p>
    <w:p w:rsidR="00B970A4" w:rsidRPr="00B970A4" w:rsidRDefault="003E11EC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 </w:t>
      </w:r>
      <w:r w:rsidR="00B970A4" w:rsidRPr="00B970A4">
        <w:rPr>
          <w:rFonts w:ascii="Times New Roman" w:hAnsi="Times New Roman" w:cs="Times New Roman"/>
          <w:sz w:val="24"/>
          <w:szCs w:val="24"/>
          <w:lang w:val="ru-RU"/>
        </w:rPr>
        <w:t>знакомство с широким кругом музыкальных произведений  и формирование навыков восприятия образной музыкальной речи;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- воспитание эмоционального и интеллектуального отклика в процессе слушания;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- приобретение необходимых каче</w:t>
      </w:r>
      <w:proofErr w:type="gramStart"/>
      <w:r w:rsidRPr="00B970A4">
        <w:rPr>
          <w:rFonts w:ascii="Times New Roman" w:hAnsi="Times New Roman" w:cs="Times New Roman"/>
          <w:sz w:val="24"/>
          <w:szCs w:val="24"/>
          <w:lang w:val="ru-RU"/>
        </w:rPr>
        <w:t>ств сл</w:t>
      </w:r>
      <w:proofErr w:type="gramEnd"/>
      <w:r w:rsidRPr="00B970A4">
        <w:rPr>
          <w:rFonts w:ascii="Times New Roman" w:hAnsi="Times New Roman" w:cs="Times New Roman"/>
          <w:sz w:val="24"/>
          <w:szCs w:val="24"/>
          <w:lang w:val="ru-RU"/>
        </w:rPr>
        <w:t>ухового внимания, умений следить за движением музыкальной мысли и развитием интонаций;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- осознание и усвоение некоторых понятий и представлений о музыкальных явлениях и средствах выразительности;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- накопление слухового опыта, определенного круга интонаций и развитие музыкального мышления;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- развитие одного из важных эстетических чувств - особой способности человека к </w:t>
      </w:r>
      <w:proofErr w:type="spellStart"/>
      <w:r w:rsidRPr="00B970A4">
        <w:rPr>
          <w:rFonts w:ascii="Times New Roman" w:hAnsi="Times New Roman" w:cs="Times New Roman"/>
          <w:sz w:val="24"/>
          <w:szCs w:val="24"/>
          <w:lang w:val="ru-RU"/>
        </w:rPr>
        <w:t>межсенсорному</w:t>
      </w:r>
      <w:proofErr w:type="spellEnd"/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 восприятию;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- развитие ассоциативно-образного мышления.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С целью активизации слухового восприятия в ходе слушания используются особые методы слуховой работы - игровое и графическое моделирование. Дети постигают содержание музыки в разных формах музыкально-творческой деятельности. 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Результат освоения программы «Слушание музыки» заключается в осознании выразительного значения элементов музыкального языка и овладении практическими умениями и навыками целостного восприятия несложных музыкальных произведений.</w:t>
      </w:r>
    </w:p>
    <w:p w:rsidR="00B970A4" w:rsidRPr="003E11EC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3E11EC">
        <w:rPr>
          <w:rFonts w:ascii="Times New Roman" w:hAnsi="Times New Roman" w:cs="Times New Roman"/>
          <w:b/>
          <w:i/>
          <w:sz w:val="24"/>
          <w:szCs w:val="24"/>
          <w:lang w:val="ru-RU"/>
        </w:rPr>
        <w:t>6.</w:t>
      </w:r>
      <w:r w:rsidR="003E11EC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Pr="003E11EC">
        <w:rPr>
          <w:rFonts w:ascii="Times New Roman" w:hAnsi="Times New Roman" w:cs="Times New Roman"/>
          <w:b/>
          <w:i/>
          <w:sz w:val="24"/>
          <w:szCs w:val="24"/>
          <w:lang w:val="ru-RU"/>
        </w:rPr>
        <w:t>Обоснование структуры программы учебного предмета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eastAsia="Helvetica" w:hAnsi="Times New Roman" w:cs="Times New Roman"/>
          <w:sz w:val="24"/>
          <w:szCs w:val="24"/>
          <w:lang w:val="ru-RU"/>
        </w:rPr>
      </w:pPr>
      <w:r w:rsidRPr="00B970A4">
        <w:rPr>
          <w:rFonts w:ascii="Times New Roman" w:eastAsia="Helvetica" w:hAnsi="Times New Roman" w:cs="Times New Roman"/>
          <w:sz w:val="24"/>
          <w:szCs w:val="24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eastAsia="Helvetica" w:hAnsi="Times New Roman" w:cs="Times New Roman"/>
          <w:sz w:val="24"/>
          <w:szCs w:val="24"/>
          <w:lang w:val="ru-RU"/>
        </w:rPr>
      </w:pPr>
      <w:r w:rsidRPr="00B970A4">
        <w:rPr>
          <w:rFonts w:ascii="Times New Roman" w:eastAsia="Helvetica" w:hAnsi="Times New Roman" w:cs="Times New Roman"/>
          <w:sz w:val="24"/>
          <w:szCs w:val="24"/>
          <w:lang w:val="ru-RU"/>
        </w:rPr>
        <w:t>Программа содержит  следующие разделы: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eastAsia="Geeza Pro" w:hAnsi="Times New Roman" w:cs="Times New Roman"/>
          <w:sz w:val="24"/>
          <w:szCs w:val="24"/>
          <w:lang w:val="ru-RU"/>
        </w:rPr>
      </w:pPr>
      <w:r>
        <w:rPr>
          <w:rFonts w:ascii="Times New Roman" w:eastAsia="Geeza Pro" w:hAnsi="Times New Roman" w:cs="Times New Roman"/>
          <w:sz w:val="24"/>
          <w:szCs w:val="24"/>
          <w:lang w:val="ru-RU"/>
        </w:rPr>
        <w:t xml:space="preserve">- </w:t>
      </w:r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сведения о затратах учебного времени, предусмотренного на освоение</w:t>
      </w:r>
      <w:r>
        <w:rPr>
          <w:rFonts w:ascii="Times New Roman" w:eastAsia="Geeza Pro" w:hAnsi="Times New Roman" w:cs="Times New Roman"/>
          <w:sz w:val="24"/>
          <w:szCs w:val="24"/>
          <w:lang w:val="ru-RU"/>
        </w:rPr>
        <w:t xml:space="preserve"> </w:t>
      </w:r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учебного предмета;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eastAsia="Geeza Pro" w:hAnsi="Times New Roman" w:cs="Times New Roman"/>
          <w:sz w:val="24"/>
          <w:szCs w:val="24"/>
          <w:lang w:val="ru-RU"/>
        </w:rPr>
      </w:pPr>
      <w:r>
        <w:rPr>
          <w:rFonts w:ascii="Times New Roman" w:eastAsia="Geeza Pro" w:hAnsi="Times New Roman" w:cs="Times New Roman"/>
          <w:sz w:val="24"/>
          <w:szCs w:val="24"/>
          <w:lang w:val="ru-RU"/>
        </w:rPr>
        <w:t xml:space="preserve">- </w:t>
      </w:r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распределение учебного материала по годам обучения;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eastAsia="Geeza Pro" w:hAnsi="Times New Roman" w:cs="Times New Roman"/>
          <w:sz w:val="24"/>
          <w:szCs w:val="24"/>
          <w:lang w:val="ru-RU"/>
        </w:rPr>
      </w:pPr>
      <w:r>
        <w:rPr>
          <w:rFonts w:ascii="Times New Roman" w:eastAsia="Geeza Pro" w:hAnsi="Times New Roman" w:cs="Times New Roman"/>
          <w:sz w:val="24"/>
          <w:szCs w:val="24"/>
          <w:lang w:val="ru-RU"/>
        </w:rPr>
        <w:t xml:space="preserve">- </w:t>
      </w:r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описание дидактических единиц учебного предмета;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eastAsia="Geeza Pro" w:hAnsi="Times New Roman" w:cs="Times New Roman"/>
          <w:sz w:val="24"/>
          <w:szCs w:val="24"/>
          <w:lang w:val="ru-RU"/>
        </w:rPr>
      </w:pPr>
      <w:r>
        <w:rPr>
          <w:rFonts w:ascii="Times New Roman" w:eastAsia="Geeza Pro" w:hAnsi="Times New Roman" w:cs="Times New Roman"/>
          <w:sz w:val="24"/>
          <w:szCs w:val="24"/>
          <w:lang w:val="ru-RU"/>
        </w:rPr>
        <w:t xml:space="preserve">- </w:t>
      </w:r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 xml:space="preserve">требования к уровню подготовки </w:t>
      </w:r>
      <w:proofErr w:type="gramStart"/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eastAsia="Geeza Pro" w:hAnsi="Times New Roman" w:cs="Times New Roman"/>
          <w:sz w:val="24"/>
          <w:szCs w:val="24"/>
          <w:lang w:val="ru-RU"/>
        </w:rPr>
      </w:pPr>
      <w:r>
        <w:rPr>
          <w:rFonts w:ascii="Times New Roman" w:eastAsia="Geeza Pro" w:hAnsi="Times New Roman" w:cs="Times New Roman"/>
          <w:sz w:val="24"/>
          <w:szCs w:val="24"/>
          <w:lang w:val="ru-RU"/>
        </w:rPr>
        <w:t xml:space="preserve">- </w:t>
      </w:r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формы и методы контроля, система оценок;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eastAsia="Geeza Pro" w:hAnsi="Times New Roman" w:cs="Times New Roman"/>
          <w:sz w:val="24"/>
          <w:szCs w:val="24"/>
          <w:lang w:val="ru-RU"/>
        </w:rPr>
      </w:pPr>
      <w:r>
        <w:rPr>
          <w:rFonts w:ascii="Times New Roman" w:eastAsia="Geeza Pro" w:hAnsi="Times New Roman" w:cs="Times New Roman"/>
          <w:sz w:val="24"/>
          <w:szCs w:val="24"/>
          <w:lang w:val="ru-RU"/>
        </w:rPr>
        <w:t xml:space="preserve">- </w:t>
      </w:r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методическое обеспечение учебного процесса.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eastAsia="Geeza Pro" w:hAnsi="Times New Roman" w:cs="Times New Roman"/>
          <w:sz w:val="24"/>
          <w:szCs w:val="24"/>
          <w:lang w:val="ru-RU"/>
        </w:rPr>
      </w:pPr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В соответствии с данными направлениями строится о</w:t>
      </w:r>
      <w:r>
        <w:rPr>
          <w:rFonts w:ascii="Times New Roman" w:eastAsia="Geeza Pro" w:hAnsi="Times New Roman" w:cs="Times New Roman"/>
          <w:sz w:val="24"/>
          <w:szCs w:val="24"/>
          <w:lang w:val="ru-RU"/>
        </w:rPr>
        <w:t>сновной раздел программы «Содержание учебного предмета»</w:t>
      </w:r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.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Программа обучения построена таким образом, что каждый год имеет единую стержневую тему, вокруг нее объединяются остальные разделы содержания, постепенно укрупняется масштаб изучения,  нарастает сложность поставленных задач (концентрический метод).</w:t>
      </w:r>
    </w:p>
    <w:p w:rsidR="00B970A4" w:rsidRPr="003E11EC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Первый год обучения посвящен способам пока</w:t>
      </w:r>
      <w:r w:rsidRPr="00B970A4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за тематического материала и тому, как влияют на характер музыки лад, темп, ритм, фактура. </w:t>
      </w:r>
      <w:r w:rsidRPr="003E11EC">
        <w:rPr>
          <w:rFonts w:ascii="Times New Roman" w:hAnsi="Times New Roman" w:cs="Times New Roman"/>
          <w:sz w:val="24"/>
          <w:szCs w:val="24"/>
          <w:lang w:val="ru-RU"/>
        </w:rPr>
        <w:t xml:space="preserve">Речь идет о том, как понимать интонацию и слышать музыкально-звуковое пространство во всем его красочном многообразии. 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Style w:val="a8"/>
          <w:rFonts w:eastAsiaTheme="minorEastAsia"/>
          <w:i w:val="0"/>
          <w:sz w:val="24"/>
          <w:szCs w:val="24"/>
        </w:rPr>
        <w:t xml:space="preserve">Второй год обучения посвящен изучению способов музыкального развития, вопросам восприятия музыки как музыкальной речи (музыкальный синтаксис, развитие музыкальной фабулы), а также тому, как в процессе этого развития раскрывается образное содержание произведения. 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Style w:val="a8"/>
          <w:rFonts w:eastAsiaTheme="minorEastAsia"/>
          <w:i w:val="0"/>
          <w:sz w:val="24"/>
          <w:szCs w:val="24"/>
        </w:rPr>
        <w:t>На третьем году обучения решается задача восприятия художественного целого.</w:t>
      </w:r>
    </w:p>
    <w:p w:rsidR="00B970A4" w:rsidRPr="003E11EC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lastRenderedPageBreak/>
        <w:t>Учащиеся приобретают первое представление о музыкальных жанрах и простых формах, постепенно осознают жанр как особый тип изложения,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а</w:t>
      </w: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 форму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r w:rsidRPr="00B970A4">
        <w:rPr>
          <w:rFonts w:ascii="Times New Roman" w:hAnsi="Times New Roman" w:cs="Times New Roman"/>
          <w:sz w:val="24"/>
          <w:szCs w:val="24"/>
          <w:lang w:val="ru-RU"/>
        </w:rPr>
        <w:t>как результат развития ин</w:t>
      </w:r>
      <w:r w:rsidRPr="00B970A4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тонаций. </w:t>
      </w:r>
      <w:r w:rsidRPr="003E11EC">
        <w:rPr>
          <w:rFonts w:ascii="Times New Roman" w:hAnsi="Times New Roman" w:cs="Times New Roman"/>
          <w:sz w:val="24"/>
          <w:szCs w:val="24"/>
          <w:lang w:val="ru-RU"/>
        </w:rPr>
        <w:t>Это помогает восприятию художественного целого.</w:t>
      </w:r>
    </w:p>
    <w:p w:rsidR="00B970A4" w:rsidRPr="003E11EC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3E11EC">
        <w:rPr>
          <w:rFonts w:ascii="Times New Roman" w:hAnsi="Times New Roman" w:cs="Times New Roman"/>
          <w:b/>
          <w:i/>
          <w:sz w:val="24"/>
          <w:szCs w:val="24"/>
          <w:lang w:val="ru-RU"/>
        </w:rPr>
        <w:t>7. Методы обучения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B970A4" w:rsidRPr="003E11EC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1EC">
        <w:rPr>
          <w:rFonts w:ascii="Times New Roman" w:hAnsi="Times New Roman" w:cs="Times New Roman"/>
          <w:sz w:val="24"/>
          <w:szCs w:val="24"/>
          <w:lang w:val="ru-RU"/>
        </w:rPr>
        <w:t>- объяснительно-иллюстративные (объяснение материала происходит в ходе знакомства с конкретным музыкальным примером);</w:t>
      </w:r>
    </w:p>
    <w:p w:rsidR="00B970A4" w:rsidRPr="003E11EC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1EC">
        <w:rPr>
          <w:rFonts w:ascii="Times New Roman" w:hAnsi="Times New Roman" w:cs="Times New Roman"/>
          <w:sz w:val="24"/>
          <w:szCs w:val="24"/>
          <w:lang w:val="ru-RU"/>
        </w:rPr>
        <w:t>- поисково-творческие (творческие задания, участие детей в обсуждении, беседах);</w:t>
      </w:r>
    </w:p>
    <w:p w:rsidR="00B970A4" w:rsidRPr="003E11EC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1EC">
        <w:rPr>
          <w:rFonts w:ascii="Times New Roman" w:hAnsi="Times New Roman" w:cs="Times New Roman"/>
          <w:sz w:val="24"/>
          <w:szCs w:val="24"/>
          <w:lang w:val="ru-RU"/>
        </w:rPr>
        <w:t>- игровые (разнообразные формы игрового моделирования).</w:t>
      </w:r>
    </w:p>
    <w:p w:rsidR="00B970A4" w:rsidRPr="003E11EC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3E11EC">
        <w:rPr>
          <w:rFonts w:ascii="Times New Roman" w:hAnsi="Times New Roman" w:cs="Times New Roman"/>
          <w:b/>
          <w:i/>
          <w:sz w:val="24"/>
          <w:szCs w:val="24"/>
          <w:lang w:val="ru-RU"/>
        </w:rPr>
        <w:t>8. Описание материально-технических условий реализации учебного предмета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Материально-техническая </w:t>
      </w:r>
      <w:r>
        <w:rPr>
          <w:rFonts w:ascii="Times New Roman" w:hAnsi="Times New Roman" w:cs="Times New Roman"/>
          <w:sz w:val="24"/>
          <w:szCs w:val="24"/>
          <w:lang w:val="ru-RU"/>
        </w:rPr>
        <w:t>база МБУ ДО</w:t>
      </w: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 «ДМШ № 36» соответствует санитарным и противопожарным нормам,  нормам охраны труда. </w:t>
      </w:r>
    </w:p>
    <w:p w:rsidR="00B970A4" w:rsidRPr="00B970A4" w:rsidRDefault="003E11EC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Учебные аудитории, </w:t>
      </w:r>
      <w:r w:rsidR="00B970A4" w:rsidRPr="00B970A4">
        <w:rPr>
          <w:rFonts w:ascii="Times New Roman" w:hAnsi="Times New Roman" w:cs="Times New Roman"/>
          <w:sz w:val="24"/>
          <w:szCs w:val="24"/>
          <w:lang w:val="ru-RU"/>
        </w:rPr>
        <w:t>предназначенные для реализации учебного предмета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B970A4"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 оснащены пианино, </w:t>
      </w:r>
      <w:proofErr w:type="spellStart"/>
      <w:r w:rsidR="00B970A4" w:rsidRPr="00B970A4">
        <w:rPr>
          <w:rFonts w:ascii="Times New Roman" w:hAnsi="Times New Roman" w:cs="Times New Roman"/>
          <w:sz w:val="24"/>
          <w:szCs w:val="24"/>
          <w:lang w:val="ru-RU"/>
        </w:rPr>
        <w:t>звукотехническим</w:t>
      </w:r>
      <w:proofErr w:type="spellEnd"/>
      <w:r w:rsidR="00B970A4"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 оборудованием, учебной мебелью (досками, столами, стульями, стеллажами, шкафами), оформлены наглядными пособиями и</w:t>
      </w:r>
      <w:r w:rsidR="00B970A4" w:rsidRPr="00B970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имеют звукоизоляцию. </w:t>
      </w:r>
      <w:proofErr w:type="gramEnd"/>
    </w:p>
    <w:p w:rsidR="00EA4F8F" w:rsidRPr="00B970A4" w:rsidRDefault="00EA4F8F" w:rsidP="00B970A4">
      <w:pPr>
        <w:jc w:val="both"/>
        <w:rPr>
          <w:lang w:val="ru-RU"/>
        </w:rPr>
      </w:pPr>
    </w:p>
    <w:sectPr w:rsidR="00EA4F8F" w:rsidRPr="00B97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eeza Pro">
    <w:altName w:val="Times New Roman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4"/>
    <w:multiLevelType w:val="multilevel"/>
    <w:tmpl w:val="00000014"/>
    <w:name w:val="WW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16893D50"/>
    <w:multiLevelType w:val="hybridMultilevel"/>
    <w:tmpl w:val="BF84C758"/>
    <w:lvl w:ilvl="0" w:tplc="0532BFD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66C"/>
    <w:rsid w:val="003E11EC"/>
    <w:rsid w:val="004D493E"/>
    <w:rsid w:val="00920C6F"/>
    <w:rsid w:val="00B970A4"/>
    <w:rsid w:val="00D8666C"/>
    <w:rsid w:val="00EA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0A4"/>
    <w:pPr>
      <w:spacing w:after="0" w:line="360" w:lineRule="auto"/>
      <w:ind w:firstLine="709"/>
    </w:pPr>
    <w:rPr>
      <w:rFonts w:eastAsiaTheme="minorEastAs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B970A4"/>
    <w:rPr>
      <w:rFonts w:ascii="Calibri" w:hAnsi="Calibri" w:cs="Calibri"/>
      <w:sz w:val="31"/>
      <w:szCs w:val="31"/>
      <w:shd w:val="clear" w:color="auto" w:fill="FFFFFF"/>
    </w:rPr>
  </w:style>
  <w:style w:type="paragraph" w:styleId="a3">
    <w:name w:val="Body Text"/>
    <w:basedOn w:val="a"/>
    <w:link w:val="1"/>
    <w:uiPriority w:val="99"/>
    <w:rsid w:val="00B970A4"/>
    <w:pPr>
      <w:widowControl w:val="0"/>
      <w:shd w:val="clear" w:color="auto" w:fill="FFFFFF"/>
      <w:spacing w:after="1260" w:line="437" w:lineRule="exact"/>
    </w:pPr>
    <w:rPr>
      <w:rFonts w:ascii="Calibri" w:eastAsiaTheme="minorHAnsi" w:hAnsi="Calibri" w:cs="Calibri"/>
      <w:sz w:val="31"/>
      <w:szCs w:val="31"/>
      <w:lang w:val="ru-RU" w:bidi="ar-SA"/>
    </w:rPr>
  </w:style>
  <w:style w:type="character" w:customStyle="1" w:styleId="a4">
    <w:name w:val="Основной текст Знак"/>
    <w:basedOn w:val="a0"/>
    <w:uiPriority w:val="99"/>
    <w:semiHidden/>
    <w:rsid w:val="00B970A4"/>
    <w:rPr>
      <w:rFonts w:eastAsiaTheme="minorEastAsia"/>
      <w:lang w:val="en-US" w:bidi="en-US"/>
    </w:rPr>
  </w:style>
  <w:style w:type="paragraph" w:styleId="a5">
    <w:name w:val="List Paragraph"/>
    <w:basedOn w:val="a"/>
    <w:uiPriority w:val="34"/>
    <w:qFormat/>
    <w:rsid w:val="00B970A4"/>
    <w:pPr>
      <w:ind w:left="720"/>
      <w:contextualSpacing/>
    </w:pPr>
  </w:style>
  <w:style w:type="paragraph" w:customStyle="1" w:styleId="Body1">
    <w:name w:val="Body 1"/>
    <w:rsid w:val="00B970A4"/>
    <w:pPr>
      <w:spacing w:after="0" w:line="360" w:lineRule="auto"/>
      <w:ind w:firstLine="709"/>
    </w:pPr>
    <w:rPr>
      <w:rFonts w:ascii="Helvetica" w:eastAsia="ヒラギノ角ゴ Pro W3" w:hAnsi="Helvetica" w:cs="Times New Roman"/>
      <w:color w:val="000000"/>
      <w:sz w:val="24"/>
      <w:szCs w:val="20"/>
      <w:lang w:val="en-US" w:eastAsia="ru-RU" w:bidi="en-US"/>
    </w:rPr>
  </w:style>
  <w:style w:type="table" w:styleId="a6">
    <w:name w:val="Table Grid"/>
    <w:basedOn w:val="a1"/>
    <w:uiPriority w:val="59"/>
    <w:rsid w:val="00B970A4"/>
    <w:pPr>
      <w:spacing w:after="0" w:line="360" w:lineRule="auto"/>
      <w:ind w:firstLine="709"/>
    </w:pPr>
    <w:rPr>
      <w:rFonts w:eastAsiaTheme="minorEastAsia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4"/>
    <w:rsid w:val="00B970A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B970A4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a8">
    <w:name w:val="Основной текст + Курсив"/>
    <w:basedOn w:val="a7"/>
    <w:rsid w:val="00B970A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7"/>
    <w:rsid w:val="00B970A4"/>
    <w:pPr>
      <w:widowControl w:val="0"/>
      <w:shd w:val="clear" w:color="auto" w:fill="FFFFFF"/>
      <w:spacing w:before="360" w:line="259" w:lineRule="exact"/>
      <w:ind w:hanging="700"/>
      <w:jc w:val="both"/>
    </w:pPr>
    <w:rPr>
      <w:rFonts w:ascii="Times New Roman" w:eastAsia="Times New Roman" w:hAnsi="Times New Roman" w:cs="Times New Roman"/>
      <w:lang w:val="ru-RU" w:bidi="ar-SA"/>
    </w:rPr>
  </w:style>
  <w:style w:type="paragraph" w:customStyle="1" w:styleId="50">
    <w:name w:val="Основной текст (5)"/>
    <w:basedOn w:val="a"/>
    <w:link w:val="5"/>
    <w:rsid w:val="00B970A4"/>
    <w:pPr>
      <w:widowControl w:val="0"/>
      <w:shd w:val="clear" w:color="auto" w:fill="FFFFFF"/>
      <w:spacing w:before="240" w:line="259" w:lineRule="exact"/>
    </w:pPr>
    <w:rPr>
      <w:rFonts w:ascii="Times New Roman" w:eastAsia="Times New Roman" w:hAnsi="Times New Roman" w:cs="Times New Roman"/>
      <w:i/>
      <w:iCs/>
      <w:lang w:val="ru-RU" w:bidi="ar-SA"/>
    </w:rPr>
  </w:style>
  <w:style w:type="paragraph" w:styleId="a9">
    <w:name w:val="No Spacing"/>
    <w:basedOn w:val="a"/>
    <w:link w:val="aa"/>
    <w:uiPriority w:val="1"/>
    <w:qFormat/>
    <w:rsid w:val="00B970A4"/>
    <w:pPr>
      <w:ind w:firstLine="0"/>
    </w:pPr>
  </w:style>
  <w:style w:type="character" w:customStyle="1" w:styleId="aa">
    <w:name w:val="Без интервала Знак"/>
    <w:basedOn w:val="a0"/>
    <w:link w:val="a9"/>
    <w:uiPriority w:val="1"/>
    <w:rsid w:val="00B970A4"/>
    <w:rPr>
      <w:rFonts w:eastAsiaTheme="minorEastAsia"/>
      <w:lang w:val="en-US" w:bidi="en-US"/>
    </w:rPr>
  </w:style>
  <w:style w:type="character" w:styleId="ab">
    <w:name w:val="Book Title"/>
    <w:basedOn w:val="a0"/>
    <w:uiPriority w:val="33"/>
    <w:qFormat/>
    <w:rsid w:val="00B970A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customStyle="1" w:styleId="10">
    <w:name w:val="Абзац списка1"/>
    <w:basedOn w:val="a"/>
    <w:rsid w:val="00B970A4"/>
    <w:pPr>
      <w:suppressAutoHyphens/>
      <w:spacing w:line="240" w:lineRule="auto"/>
      <w:ind w:left="720" w:firstLine="0"/>
    </w:pPr>
    <w:rPr>
      <w:rFonts w:ascii="Arial" w:eastAsia="SimSun" w:hAnsi="Arial" w:cs="Mangal"/>
      <w:kern w:val="1"/>
      <w:sz w:val="24"/>
      <w:szCs w:val="24"/>
      <w:lang w:val="ru-RU" w:eastAsia="hi-IN" w:bidi="hi-IN"/>
    </w:rPr>
  </w:style>
  <w:style w:type="paragraph" w:customStyle="1" w:styleId="11">
    <w:name w:val="Без интервала1"/>
    <w:rsid w:val="00B970A4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0A4"/>
    <w:pPr>
      <w:spacing w:after="0" w:line="360" w:lineRule="auto"/>
      <w:ind w:firstLine="709"/>
    </w:pPr>
    <w:rPr>
      <w:rFonts w:eastAsiaTheme="minorEastAs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B970A4"/>
    <w:rPr>
      <w:rFonts w:ascii="Calibri" w:hAnsi="Calibri" w:cs="Calibri"/>
      <w:sz w:val="31"/>
      <w:szCs w:val="31"/>
      <w:shd w:val="clear" w:color="auto" w:fill="FFFFFF"/>
    </w:rPr>
  </w:style>
  <w:style w:type="paragraph" w:styleId="a3">
    <w:name w:val="Body Text"/>
    <w:basedOn w:val="a"/>
    <w:link w:val="1"/>
    <w:uiPriority w:val="99"/>
    <w:rsid w:val="00B970A4"/>
    <w:pPr>
      <w:widowControl w:val="0"/>
      <w:shd w:val="clear" w:color="auto" w:fill="FFFFFF"/>
      <w:spacing w:after="1260" w:line="437" w:lineRule="exact"/>
    </w:pPr>
    <w:rPr>
      <w:rFonts w:ascii="Calibri" w:eastAsiaTheme="minorHAnsi" w:hAnsi="Calibri" w:cs="Calibri"/>
      <w:sz w:val="31"/>
      <w:szCs w:val="31"/>
      <w:lang w:val="ru-RU" w:bidi="ar-SA"/>
    </w:rPr>
  </w:style>
  <w:style w:type="character" w:customStyle="1" w:styleId="a4">
    <w:name w:val="Основной текст Знак"/>
    <w:basedOn w:val="a0"/>
    <w:uiPriority w:val="99"/>
    <w:semiHidden/>
    <w:rsid w:val="00B970A4"/>
    <w:rPr>
      <w:rFonts w:eastAsiaTheme="minorEastAsia"/>
      <w:lang w:val="en-US" w:bidi="en-US"/>
    </w:rPr>
  </w:style>
  <w:style w:type="paragraph" w:styleId="a5">
    <w:name w:val="List Paragraph"/>
    <w:basedOn w:val="a"/>
    <w:uiPriority w:val="34"/>
    <w:qFormat/>
    <w:rsid w:val="00B970A4"/>
    <w:pPr>
      <w:ind w:left="720"/>
      <w:contextualSpacing/>
    </w:pPr>
  </w:style>
  <w:style w:type="paragraph" w:customStyle="1" w:styleId="Body1">
    <w:name w:val="Body 1"/>
    <w:rsid w:val="00B970A4"/>
    <w:pPr>
      <w:spacing w:after="0" w:line="360" w:lineRule="auto"/>
      <w:ind w:firstLine="709"/>
    </w:pPr>
    <w:rPr>
      <w:rFonts w:ascii="Helvetica" w:eastAsia="ヒラギノ角ゴ Pro W3" w:hAnsi="Helvetica" w:cs="Times New Roman"/>
      <w:color w:val="000000"/>
      <w:sz w:val="24"/>
      <w:szCs w:val="20"/>
      <w:lang w:val="en-US" w:eastAsia="ru-RU" w:bidi="en-US"/>
    </w:rPr>
  </w:style>
  <w:style w:type="table" w:styleId="a6">
    <w:name w:val="Table Grid"/>
    <w:basedOn w:val="a1"/>
    <w:uiPriority w:val="59"/>
    <w:rsid w:val="00B970A4"/>
    <w:pPr>
      <w:spacing w:after="0" w:line="360" w:lineRule="auto"/>
      <w:ind w:firstLine="709"/>
    </w:pPr>
    <w:rPr>
      <w:rFonts w:eastAsiaTheme="minorEastAsia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4"/>
    <w:rsid w:val="00B970A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B970A4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a8">
    <w:name w:val="Основной текст + Курсив"/>
    <w:basedOn w:val="a7"/>
    <w:rsid w:val="00B970A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7"/>
    <w:rsid w:val="00B970A4"/>
    <w:pPr>
      <w:widowControl w:val="0"/>
      <w:shd w:val="clear" w:color="auto" w:fill="FFFFFF"/>
      <w:spacing w:before="360" w:line="259" w:lineRule="exact"/>
      <w:ind w:hanging="700"/>
      <w:jc w:val="both"/>
    </w:pPr>
    <w:rPr>
      <w:rFonts w:ascii="Times New Roman" w:eastAsia="Times New Roman" w:hAnsi="Times New Roman" w:cs="Times New Roman"/>
      <w:lang w:val="ru-RU" w:bidi="ar-SA"/>
    </w:rPr>
  </w:style>
  <w:style w:type="paragraph" w:customStyle="1" w:styleId="50">
    <w:name w:val="Основной текст (5)"/>
    <w:basedOn w:val="a"/>
    <w:link w:val="5"/>
    <w:rsid w:val="00B970A4"/>
    <w:pPr>
      <w:widowControl w:val="0"/>
      <w:shd w:val="clear" w:color="auto" w:fill="FFFFFF"/>
      <w:spacing w:before="240" w:line="259" w:lineRule="exact"/>
    </w:pPr>
    <w:rPr>
      <w:rFonts w:ascii="Times New Roman" w:eastAsia="Times New Roman" w:hAnsi="Times New Roman" w:cs="Times New Roman"/>
      <w:i/>
      <w:iCs/>
      <w:lang w:val="ru-RU" w:bidi="ar-SA"/>
    </w:rPr>
  </w:style>
  <w:style w:type="paragraph" w:styleId="a9">
    <w:name w:val="No Spacing"/>
    <w:basedOn w:val="a"/>
    <w:link w:val="aa"/>
    <w:uiPriority w:val="1"/>
    <w:qFormat/>
    <w:rsid w:val="00B970A4"/>
    <w:pPr>
      <w:ind w:firstLine="0"/>
    </w:pPr>
  </w:style>
  <w:style w:type="character" w:customStyle="1" w:styleId="aa">
    <w:name w:val="Без интервала Знак"/>
    <w:basedOn w:val="a0"/>
    <w:link w:val="a9"/>
    <w:uiPriority w:val="1"/>
    <w:rsid w:val="00B970A4"/>
    <w:rPr>
      <w:rFonts w:eastAsiaTheme="minorEastAsia"/>
      <w:lang w:val="en-US" w:bidi="en-US"/>
    </w:rPr>
  </w:style>
  <w:style w:type="character" w:styleId="ab">
    <w:name w:val="Book Title"/>
    <w:basedOn w:val="a0"/>
    <w:uiPriority w:val="33"/>
    <w:qFormat/>
    <w:rsid w:val="00B970A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customStyle="1" w:styleId="10">
    <w:name w:val="Абзац списка1"/>
    <w:basedOn w:val="a"/>
    <w:rsid w:val="00B970A4"/>
    <w:pPr>
      <w:suppressAutoHyphens/>
      <w:spacing w:line="240" w:lineRule="auto"/>
      <w:ind w:left="720" w:firstLine="0"/>
    </w:pPr>
    <w:rPr>
      <w:rFonts w:ascii="Arial" w:eastAsia="SimSun" w:hAnsi="Arial" w:cs="Mangal"/>
      <w:kern w:val="1"/>
      <w:sz w:val="24"/>
      <w:szCs w:val="24"/>
      <w:lang w:val="ru-RU" w:eastAsia="hi-IN" w:bidi="hi-IN"/>
    </w:rPr>
  </w:style>
  <w:style w:type="paragraph" w:customStyle="1" w:styleId="11">
    <w:name w:val="Без интервала1"/>
    <w:rsid w:val="00B970A4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4E5AB-FD93-4FC6-BFC1-3FA4AEF07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960</Words>
  <Characters>5474</Characters>
  <Application>Microsoft Office Word</Application>
  <DocSecurity>0</DocSecurity>
  <Lines>45</Lines>
  <Paragraphs>12</Paragraphs>
  <ScaleCrop>false</ScaleCrop>
  <Company>diakov.net</Company>
  <LinksUpToDate>false</LinksUpToDate>
  <CharactersWithSpaces>6422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ААА</cp:lastModifiedBy>
  <cp:revision>5</cp:revision>
  <dcterms:created xsi:type="dcterms:W3CDTF">2018-05-22T15:01:00Z</dcterms:created>
  <dcterms:modified xsi:type="dcterms:W3CDTF">2018-05-23T17:48:00Z</dcterms:modified>
</cp:coreProperties>
</file>