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4F" w:rsidRDefault="00313D3F" w:rsidP="00A4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предмет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Коллективное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ансамбль (гитара)» </w:t>
      </w:r>
    </w:p>
    <w:p w:rsidR="00313D3F" w:rsidRDefault="00313D3F" w:rsidP="00A4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94F" w:rsidRPr="00C11F29" w:rsidRDefault="00A4494F" w:rsidP="00313D3F">
      <w:pPr>
        <w:shd w:val="clear" w:color="auto" w:fill="FFFFFF"/>
        <w:tabs>
          <w:tab w:val="left" w:pos="1171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>1.Характе</w:t>
      </w:r>
      <w:r w:rsidR="00313D3F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 xml:space="preserve">ристика   учебного   предмета,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 xml:space="preserve"> его   место   и   роль   в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образовательном процессе.</w:t>
      </w:r>
    </w:p>
    <w:p w:rsidR="00A4494F" w:rsidRPr="00C11F29" w:rsidRDefault="00A4494F" w:rsidP="00A449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учебного предмета «</w:t>
      </w:r>
      <w:proofErr w:type="gramStart"/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Коллективное</w:t>
      </w:r>
      <w:proofErr w:type="gramEnd"/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музицирование</w:t>
      </w:r>
      <w:proofErr w:type="spellEnd"/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: ансамбль  (гитара)»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гитаре в детских школах искусств.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Предлагаемая программа по учебному предмету </w:t>
      </w:r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«Коллективное </w:t>
      </w:r>
      <w:proofErr w:type="spellStart"/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музицирование</w:t>
      </w:r>
      <w:proofErr w:type="spellEnd"/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ансамбль  (гитара)» рассчитана на 3 года 4 летнего курса обучения  детей и </w:t>
      </w:r>
      <w:r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предполагает знакомство с предметом </w:t>
      </w: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2-го класса.  Данная программа разработана для обучения детей в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возрастеот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7(8)   до 1</w:t>
      </w:r>
      <w:r w:rsidR="00611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4494F" w:rsidRPr="00C11F29" w:rsidRDefault="00A4494F" w:rsidP="00A4494F">
      <w:pPr>
        <w:spacing w:after="0" w:line="240" w:lineRule="auto"/>
        <w:ind w:left="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Гитара сейчас является одним из самых востребованных инструментов. Своей доступностью, мобильностью, многофункциональностью она давно завоевала популярность. 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 общей системе профессионального музыкального образования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значительное место отводится коллективным видам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музицирования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ансамблю.</w:t>
      </w:r>
      <w:r w:rsidRPr="00C11F2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В последние годы увеличилось число различных по составу 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ансамблей: как учебных, так и профессиональных.</w:t>
      </w: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Гитарные ансамбли играют важную роль в пропаганде народных инструментов, народной и классической музыки. Они являются средством музыкально – эстетического воспитания, воспитанием художественного вкуса народа. Мобильность состава (например - дуэт, трио) – это еще один важный момент, благодаря которому гитарные составы всегда востребованы. 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Навыки 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коллективного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музицирования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формируются и развиваются на </w:t>
      </w:r>
      <w:r w:rsidRPr="00C11F2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основе и параллельно с уже приобретенными знаниями  и базовыми навыками в классе по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специальности. 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Смешанные ансамбли широко </w:t>
      </w:r>
      <w:r w:rsidRPr="00C11F2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распространяются в школьной учебной практике, так как не во всех </w:t>
      </w:r>
      <w:r w:rsidRPr="00C11F2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музыкальных образовательных учреждениях имеются большие классы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струнных народных инструментов.</w:t>
      </w:r>
      <w:r w:rsidRPr="00C11F2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Успешный опыт смешанных ансамблей должен основываться на </w:t>
      </w:r>
      <w:r w:rsidRPr="00C11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творческих контактах руководителя коллектива с преподавателями по </w:t>
      </w:r>
      <w:r w:rsidRPr="00C11F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специальности. </w:t>
      </w:r>
    </w:p>
    <w:p w:rsidR="00A4494F" w:rsidRPr="00C11F29" w:rsidRDefault="00A4494F" w:rsidP="00A4494F">
      <w:pPr>
        <w:spacing w:after="0" w:line="240" w:lineRule="auto"/>
        <w:ind w:left="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в ансамбле углубляет знания обучающихся по теоретическим дисциплинам, расширяет кругозор, обогащает исполнительский опыт, улучшает навыки чтения с листа. </w:t>
      </w:r>
    </w:p>
    <w:p w:rsidR="00A4494F" w:rsidRPr="00C11F29" w:rsidRDefault="00A4494F" w:rsidP="00A449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профессиональном обучении гитара в полной мере это академичес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кий инструмент со своим богатейшим репертуаром.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Как и по предмету «Основы музыкального исполнительства (гитара)» программа по гитарному ансамблю опирается на академический репертуар </w:t>
      </w:r>
      <w:r w:rsidRPr="00C11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произведений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отечественных и зарубежных композиторов</w:t>
      </w:r>
      <w:r w:rsidRPr="00C11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различных форм, стилей и жанров, а также  включает</w:t>
      </w: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различные переложения и обработки. 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средство воспитания, обучения и развития – исполнительский репертуар, который формируется на основе принципа усложнения педагогических, технических и художественных задач – «от простого к сложному». 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Ансамбли с гитарой - одна из ярчайших страниц мировой музыкальной культуры. Традиции гитарных ансамблей были заложены еще в веках до нашей эры. «Золотой век» ансамблевой музыки –  </w:t>
      </w:r>
      <w:r w:rsidRPr="00C11F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середина </w:t>
      </w:r>
      <w:r w:rsidRPr="00C11F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столетия, когда произведения многих известных композиторов разных стран звучали в музыкальных салонах буквально в  каждом доме. 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Широка палитра изучаемых произведений в классе ансамбля: от эпохи Средневековья до нынешних дней. Оригинальные произведения разных форм и стилей для ансамблей с гитарой создавались более пятисот веков. Наряду с этим нужно отметить и тот факт, что современные гитаристы-композиторы успешно пополняют репертуар ансамблей оригинальными сочинениями. 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Репертуар гитарного ансамбля гораздо шире репертуара сольного исполнителя (за счет более разнообразных темброво-динамических выразительных средств), что позволит детям исполнять как простые, так и  сложные, высокохудожественные образцы старинной,  классической и современной гитарной музыки, а так же скрипичной, фортепианной, оркестровой и проч. в различных стилях  и жанрах. 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 малых ансамблей (дуэты, трио), как правило, достаточно сложны и потому все исполнители должны обладать примерно равными музыкально-техническими возможностями владения инструментом, тогда как в ансамблях большого состава наиболее сложными являются 1-я и 2-я партии, а другие партии относительно просты и доступны для игры даже «средним» и «слабым» ученикам. Поэтому большие ансамбли позволяют не только исполнять сложные произведения и  развивать музыкальный кругозор, но еще дают и превосходную возможность гитаристам разного исполнительского  уровня играть вместе. В таких ансамблях каждая партия гитары может исполняться одновременно несколькими учениками.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Ансамбль – это коллективная форма игры, в процессе которой несколько музыкантов исполнительскими средствами сообща раскрывают художественное содержание произведения. Исполнение в ансамбле предусматривает не только умение играть вместе, здесь важно другое – чувствовать и творить вместе. Вообще, коллективная игра открывает перед исполнителем больше возможностей. </w:t>
      </w:r>
    </w:p>
    <w:p w:rsidR="00A4494F" w:rsidRPr="00C11F29" w:rsidRDefault="00A4494F" w:rsidP="00A4494F">
      <w:pPr>
        <w:spacing w:after="0" w:line="240" w:lineRule="auto"/>
        <w:ind w:left="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Ансамбль воспитывает чувство товарищества, приучает к собранности, обязательности. Коллективный характер работы при разучивании и исполнении произведения, общность целей и задач, формирование сознательного отношения к делу и чувство ответственности перед исполнительским коллективом, делают класс ансамбля наиболее эффективной формой учебно-воспитательного процесса. </w:t>
      </w:r>
    </w:p>
    <w:p w:rsidR="00A4494F" w:rsidRPr="00C11F29" w:rsidRDefault="004E587E" w:rsidP="00A44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Коллективное </w:t>
      </w:r>
      <w:proofErr w:type="spellStart"/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ансамбль</w:t>
      </w:r>
      <w:r w:rsidR="00A4494F"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детям жизненно-необходимые навыки общения в коллективе, которые делает одно общее дело, но состоит из отдельных личностей, каждая из которых имеет свой индивидуальный голос и свою индивидуальную значимость для остальных членов коллектива и при должном усердии может стать солистом, лидером. </w:t>
      </w:r>
    </w:p>
    <w:p w:rsidR="00A4494F" w:rsidRPr="00C11F29" w:rsidRDefault="00A4494F" w:rsidP="00A4494F">
      <w:pPr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  <w:r w:rsidRPr="00C11F29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Ансамблевое </w:t>
      </w:r>
      <w:proofErr w:type="spellStart"/>
      <w:r w:rsidRPr="00C11F29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C11F29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доставляет большое удовольствие ученикам и позволяет им уже на начальном этапе почувствовать себя музыкантами, а положительные эмоции всегда </w:t>
      </w:r>
      <w:proofErr w:type="gramStart"/>
      <w:r w:rsidRPr="00C11F29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будут</w:t>
      </w:r>
      <w:proofErr w:type="gramEnd"/>
      <w:r w:rsidRPr="00C11F29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являются хорошим  и серьезным стимулом в индивидуальных занятиях музыкой.</w:t>
      </w:r>
    </w:p>
    <w:p w:rsidR="00A4494F" w:rsidRPr="00C11F29" w:rsidRDefault="00A4494F" w:rsidP="00313D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2.Срок реализации уч</w:t>
      </w:r>
      <w:r w:rsidR="003B14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ебного предмета </w:t>
      </w:r>
    </w:p>
    <w:p w:rsidR="00A4494F" w:rsidRPr="00C11F29" w:rsidRDefault="00A4494F" w:rsidP="003B1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учебного предмета «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ансамбль (гитара)» осуществляется  во 2, 3 и 4 классах по </w:t>
      </w: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образовательным программам со сроком обучения 4 года. Продолжительн</w:t>
      </w:r>
      <w:r w:rsidR="003B1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ость – 34 </w:t>
      </w:r>
      <w:proofErr w:type="gramStart"/>
      <w:r w:rsidR="003B1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учебных</w:t>
      </w:r>
      <w:proofErr w:type="gramEnd"/>
      <w:r w:rsidR="003B1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недели в год.</w:t>
      </w:r>
    </w:p>
    <w:p w:rsidR="00A4494F" w:rsidRPr="00611CCF" w:rsidRDefault="00A4494F" w:rsidP="003B1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3. Объем   учебного   времени,</w:t>
      </w:r>
      <w:r w:rsidR="0025275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3B1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предусмотренный   учебным   планом </w:t>
      </w:r>
      <w:r w:rsidRPr="003B14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образовательного учрежденияна реализацию предмета «</w:t>
      </w:r>
      <w:r w:rsidRP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</w:t>
      </w:r>
      <w:r w:rsidR="00252753" w:rsidRP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ктивное </w:t>
      </w:r>
      <w:proofErr w:type="spellStart"/>
      <w:r w:rsidR="00252753" w:rsidRP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gramStart"/>
      <w:r w:rsidR="00252753" w:rsidRP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>:а</w:t>
      </w:r>
      <w:proofErr w:type="gramEnd"/>
      <w:r w:rsidR="00252753" w:rsidRP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>нсамбль</w:t>
      </w:r>
      <w:proofErr w:type="spellEnd"/>
      <w:r w:rsid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47F">
        <w:rPr>
          <w:rFonts w:ascii="Times New Roman" w:eastAsia="Times New Roman" w:hAnsi="Times New Roman" w:cs="Times New Roman"/>
          <w:sz w:val="24"/>
          <w:szCs w:val="24"/>
          <w:lang w:eastAsia="ru-RU"/>
        </w:rPr>
        <w:t>(гитара)</w:t>
      </w:r>
      <w:r w:rsidRPr="003B14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»:</w:t>
      </w:r>
    </w:p>
    <w:tbl>
      <w:tblPr>
        <w:tblStyle w:val="1"/>
        <w:tblW w:w="9374" w:type="dxa"/>
        <w:tblLook w:val="04A0" w:firstRow="1" w:lastRow="0" w:firstColumn="1" w:lastColumn="0" w:noHBand="0" w:noVBand="1"/>
      </w:tblPr>
      <w:tblGrid>
        <w:gridCol w:w="2392"/>
        <w:gridCol w:w="2602"/>
        <w:gridCol w:w="2050"/>
        <w:gridCol w:w="2330"/>
      </w:tblGrid>
      <w:tr w:rsidR="00A4494F" w:rsidRPr="00C11F29" w:rsidTr="00C11F29">
        <w:trPr>
          <w:trHeight w:val="705"/>
        </w:trPr>
        <w:tc>
          <w:tcPr>
            <w:tcW w:w="2392" w:type="dxa"/>
            <w:tcBorders>
              <w:top w:val="single" w:sz="4" w:space="0" w:color="auto"/>
            </w:tcBorders>
          </w:tcPr>
          <w:p w:rsidR="00A4494F" w:rsidRPr="00C11F29" w:rsidRDefault="00A4494F" w:rsidP="003B147F">
            <w:pPr>
              <w:spacing w:before="154" w:after="200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A4494F" w:rsidRPr="00C11F29" w:rsidRDefault="00A4494F" w:rsidP="003B147F">
            <w:pPr>
              <w:spacing w:before="154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050" w:type="dxa"/>
          </w:tcPr>
          <w:p w:rsidR="00A4494F" w:rsidRPr="00C11F29" w:rsidRDefault="00A4494F" w:rsidP="003B147F">
            <w:pPr>
              <w:spacing w:before="154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330" w:type="dxa"/>
          </w:tcPr>
          <w:p w:rsidR="00A4494F" w:rsidRPr="00C11F29" w:rsidRDefault="00A4494F" w:rsidP="003B147F">
            <w:pPr>
              <w:spacing w:before="154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4 класс</w:t>
            </w:r>
          </w:p>
        </w:tc>
      </w:tr>
      <w:tr w:rsidR="00A4494F" w:rsidRPr="00C11F29" w:rsidTr="00C11F29">
        <w:trPr>
          <w:trHeight w:val="555"/>
        </w:trPr>
        <w:tc>
          <w:tcPr>
            <w:tcW w:w="2392" w:type="dxa"/>
            <w:vMerge w:val="restart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(общее количество часов)</w:t>
            </w:r>
          </w:p>
        </w:tc>
        <w:tc>
          <w:tcPr>
            <w:tcW w:w="2602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2050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2330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  <w:tr w:rsidR="00A4494F" w:rsidRPr="00C11F29" w:rsidTr="00C11F29">
        <w:trPr>
          <w:trHeight w:val="564"/>
        </w:trPr>
        <w:tc>
          <w:tcPr>
            <w:tcW w:w="2392" w:type="dxa"/>
            <w:vMerge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gridSpan w:val="3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</w:tr>
      <w:tr w:rsidR="00A4494F" w:rsidRPr="00C11F29" w:rsidTr="00C11F29">
        <w:trPr>
          <w:trHeight w:val="544"/>
        </w:trPr>
        <w:tc>
          <w:tcPr>
            <w:tcW w:w="2392" w:type="dxa"/>
            <w:vMerge w:val="restart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2602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050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330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</w:tr>
      <w:tr w:rsidR="00A4494F" w:rsidRPr="00C11F29" w:rsidTr="00C11F29">
        <w:trPr>
          <w:trHeight w:val="437"/>
        </w:trPr>
        <w:tc>
          <w:tcPr>
            <w:tcW w:w="2392" w:type="dxa"/>
            <w:vMerge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gridSpan w:val="3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51 час</w:t>
            </w:r>
          </w:p>
        </w:tc>
      </w:tr>
      <w:tr w:rsidR="00A4494F" w:rsidRPr="00C11F29" w:rsidTr="00C11F29">
        <w:trPr>
          <w:trHeight w:val="543"/>
        </w:trPr>
        <w:tc>
          <w:tcPr>
            <w:tcW w:w="2392" w:type="dxa"/>
            <w:vMerge w:val="restart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2602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050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330" w:type="dxa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</w:tr>
      <w:tr w:rsidR="00A4494F" w:rsidRPr="00C11F29" w:rsidTr="00C11F29">
        <w:trPr>
          <w:trHeight w:val="423"/>
        </w:trPr>
        <w:tc>
          <w:tcPr>
            <w:tcW w:w="2392" w:type="dxa"/>
            <w:vMerge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gridSpan w:val="3"/>
          </w:tcPr>
          <w:p w:rsidR="00A4494F" w:rsidRPr="00C11F29" w:rsidRDefault="00A4494F" w:rsidP="003B14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51 час</w:t>
            </w:r>
          </w:p>
        </w:tc>
      </w:tr>
      <w:tr w:rsidR="00A4494F" w:rsidRPr="00C11F29" w:rsidTr="00C11F29">
        <w:trPr>
          <w:trHeight w:val="685"/>
        </w:trPr>
        <w:tc>
          <w:tcPr>
            <w:tcW w:w="2392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Недельная аудиторная нагрузка</w:t>
            </w:r>
          </w:p>
        </w:tc>
        <w:tc>
          <w:tcPr>
            <w:tcW w:w="2602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  <w:tc>
          <w:tcPr>
            <w:tcW w:w="2050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0,5 час</w:t>
            </w:r>
          </w:p>
        </w:tc>
        <w:tc>
          <w:tcPr>
            <w:tcW w:w="2330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</w:tc>
      </w:tr>
      <w:tr w:rsidR="00A4494F" w:rsidRPr="00C11F29" w:rsidTr="00C11F29">
        <w:trPr>
          <w:trHeight w:val="850"/>
        </w:trPr>
        <w:tc>
          <w:tcPr>
            <w:tcW w:w="2392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(часов в неделю)</w:t>
            </w:r>
          </w:p>
        </w:tc>
        <w:tc>
          <w:tcPr>
            <w:tcW w:w="2602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  <w:tc>
          <w:tcPr>
            <w:tcW w:w="2050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  <w:tc>
          <w:tcPr>
            <w:tcW w:w="2330" w:type="dxa"/>
          </w:tcPr>
          <w:p w:rsidR="00A4494F" w:rsidRPr="00C11F29" w:rsidRDefault="00A4494F" w:rsidP="00C11F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</w:tr>
    </w:tbl>
    <w:p w:rsidR="00A4494F" w:rsidRPr="003B147F" w:rsidRDefault="00A4494F" w:rsidP="003B147F">
      <w:pPr>
        <w:pStyle w:val="a9"/>
        <w:jc w:val="both"/>
        <w:rPr>
          <w:rFonts w:ascii="Times New Roman" w:hAnsi="Times New Roman" w:cs="Times New Roman"/>
          <w:b/>
          <w:i/>
          <w:lang w:eastAsia="ru-RU"/>
        </w:rPr>
      </w:pPr>
      <w:r w:rsidRPr="003B147F">
        <w:rPr>
          <w:rFonts w:ascii="Times New Roman" w:hAnsi="Times New Roman" w:cs="Times New Roman"/>
          <w:b/>
          <w:i/>
          <w:lang w:eastAsia="ru-RU"/>
        </w:rPr>
        <w:t>4. Форма проведения учебных аудиторных занятий</w:t>
      </w:r>
    </w:p>
    <w:p w:rsidR="00A4494F" w:rsidRPr="003B147F" w:rsidRDefault="00A4494F" w:rsidP="003B147F">
      <w:pPr>
        <w:pStyle w:val="a9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ar-SA"/>
        </w:rPr>
      </w:pPr>
      <w:r w:rsidRPr="003B147F">
        <w:rPr>
          <w:rFonts w:ascii="Times New Roman" w:hAnsi="Times New Roman" w:cs="Times New Roman"/>
          <w:sz w:val="24"/>
          <w:szCs w:val="24"/>
          <w:lang w:eastAsia="ru-RU"/>
        </w:rPr>
        <w:t xml:space="preserve">Форма проведения учебных аудиторных занятий  может быть как индивидуальная, так и мелкогрупповая </w:t>
      </w:r>
      <w:r w:rsidRPr="003B147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(от 2-х  человек). </w:t>
      </w:r>
      <w:r w:rsidRPr="003B147F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Индивидуальная и м</w:t>
      </w:r>
      <w:r w:rsidRPr="003B147F">
        <w:rPr>
          <w:rFonts w:ascii="Times New Roman" w:eastAsia="Geeza Pro" w:hAnsi="Times New Roman" w:cs="Times New Roman"/>
          <w:sz w:val="24"/>
          <w:szCs w:val="24"/>
          <w:lang w:eastAsia="ar-SA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</w:t>
      </w:r>
      <w:proofErr w:type="gramStart"/>
      <w:r w:rsidRPr="003B147F">
        <w:rPr>
          <w:rFonts w:ascii="Times New Roman" w:eastAsia="Geeza Pro" w:hAnsi="Times New Roman" w:cs="Times New Roman"/>
          <w:sz w:val="24"/>
          <w:szCs w:val="24"/>
          <w:lang w:eastAsia="ar-SA"/>
        </w:rPr>
        <w:t>.</w:t>
      </w:r>
      <w:r w:rsidRPr="003B147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П</w:t>
      </w:r>
      <w:proofErr w:type="gramEnd"/>
      <w:r w:rsidRPr="003B147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родолжительность урока –0, 5 час.</w:t>
      </w:r>
    </w:p>
    <w:p w:rsidR="00A4494F" w:rsidRPr="003B147F" w:rsidRDefault="00A4494F" w:rsidP="003B147F">
      <w:pPr>
        <w:pStyle w:val="a9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3B147F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По учебному предмету «</w:t>
      </w:r>
      <w:proofErr w:type="gramStart"/>
      <w:r w:rsidRPr="003B147F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Коллективное</w:t>
      </w:r>
      <w:proofErr w:type="gramEnd"/>
      <w:r w:rsidRPr="003B147F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147F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музицирование</w:t>
      </w:r>
      <w:proofErr w:type="spellEnd"/>
      <w:r w:rsidRPr="003B147F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: ансамбль (гитара)» к занятиям могут привлекаться как </w:t>
      </w:r>
      <w:r w:rsidRPr="003B147F">
        <w:rPr>
          <w:rFonts w:ascii="Times New Roman" w:hAnsi="Times New Roman" w:cs="Times New Roman"/>
          <w:spacing w:val="5"/>
          <w:sz w:val="24"/>
          <w:szCs w:val="24"/>
          <w:lang w:eastAsia="ru-RU"/>
        </w:rPr>
        <w:t xml:space="preserve">обучающиеся по данной образовательной программе, так и по другим </w:t>
      </w:r>
      <w:r w:rsidRPr="003B147F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образовательным программам в области музыкального искусства. Кроме того, </w:t>
      </w:r>
      <w:r w:rsidRPr="003B147F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реализация данного учебного предмета может проходить в форме совместного </w:t>
      </w:r>
      <w:r w:rsidRPr="003B147F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исполнения музыкальных произведений обучающегося с преподавателем.</w:t>
      </w:r>
    </w:p>
    <w:p w:rsidR="00A4494F" w:rsidRPr="003B147F" w:rsidRDefault="003B147F" w:rsidP="003B147F">
      <w:pPr>
        <w:shd w:val="clear" w:color="auto" w:fill="FFFFFF"/>
        <w:tabs>
          <w:tab w:val="left" w:pos="917"/>
        </w:tabs>
        <w:spacing w:after="0" w:line="240" w:lineRule="auto"/>
        <w:ind w:right="141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5. </w:t>
      </w:r>
      <w:r w:rsidR="00A4494F" w:rsidRPr="003B147F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ель и задачи учебного предмета</w:t>
      </w:r>
    </w:p>
    <w:p w:rsidR="00A4494F" w:rsidRPr="00C11F29" w:rsidRDefault="00A4494F" w:rsidP="003B147F">
      <w:pPr>
        <w:shd w:val="clear" w:color="auto" w:fill="FFFFFF"/>
        <w:tabs>
          <w:tab w:val="left" w:pos="917"/>
        </w:tabs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proofErr w:type="spellStart"/>
      <w:r w:rsidRPr="00C11F2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Цель</w:t>
      </w:r>
      <w:proofErr w:type="gramStart"/>
      <w:r w:rsidRPr="00C11F2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:</w:t>
      </w: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азвитие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музыкально-творческих способностей учащегося на основе приобретенных     им     знаний,     умений     и     навыков     ансамблевого </w:t>
      </w:r>
      <w:r w:rsidRPr="00C11F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исполнительства, </w:t>
      </w:r>
      <w:r w:rsidRPr="00C11F29">
        <w:rPr>
          <w:rFonts w:ascii="Times New Roman" w:eastAsia="Calibri" w:hAnsi="Times New Roman" w:cs="Times New Roman"/>
          <w:sz w:val="24"/>
          <w:szCs w:val="24"/>
        </w:rPr>
        <w:t>формирование устойчивого интереса к самостоятельной деятельности в области музыкального искусства.</w:t>
      </w:r>
    </w:p>
    <w:p w:rsidR="00A4494F" w:rsidRPr="00C11F29" w:rsidRDefault="00A4494F" w:rsidP="00A4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Задачи: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  у   обучающихся   комплекса   исполнительских   навыков,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необходимых в </w:t>
      </w:r>
      <w:proofErr w:type="gramStart"/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ансамблевом</w:t>
      </w:r>
      <w:proofErr w:type="gramEnd"/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музицировании</w:t>
      </w:r>
      <w:proofErr w:type="spellEnd"/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 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стимулирование  развития   эмоциональности,   памяти, мышления, воображения и творческой активности при игре в ансамбле;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- </w:t>
      </w:r>
      <w:r w:rsidR="00A4494F"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расширение музыкального кругозора учащегося путем  ознакомления с </w:t>
      </w:r>
      <w:r w:rsidR="00A4494F" w:rsidRPr="00C11F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ансамблевым  репертуаром, а также прослушивания записей выдающихся  исполнителей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гитарных ансамблей.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решение коммуникативных задач (совместное творчество обучающихся </w:t>
      </w:r>
      <w:r w:rsidR="00A4494F"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разного возраста, влияющее на их творческое развитие, умение общаться в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процессе совместного </w:t>
      </w:r>
      <w:proofErr w:type="spellStart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музицирования</w:t>
      </w:r>
      <w:proofErr w:type="spellEnd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оценивать игру друг друга);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- </w:t>
      </w:r>
      <w:r w:rsidR="00A4494F" w:rsidRPr="00C11F2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развитие чувства ансамбля (чувства партнерства при игре в ансамбле),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артистизма и музыкальности;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обучение навыкам самостоятельной работы, а также навыкам чтения с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листа в ансамбле;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приобретение </w:t>
      </w:r>
      <w:proofErr w:type="gramStart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обучающимися</w:t>
      </w:r>
      <w:proofErr w:type="gramEnd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опыта творческой деятельности и публичных выступлений в сфере ансамблевого </w:t>
      </w:r>
      <w:proofErr w:type="spellStart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музицирования</w:t>
      </w:r>
      <w:proofErr w:type="spellEnd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A4494F" w:rsidRPr="003B147F" w:rsidRDefault="003B147F" w:rsidP="003B14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</w:t>
      </w:r>
      <w:r w:rsidR="00A4494F" w:rsidRPr="003B147F">
        <w:rPr>
          <w:rFonts w:ascii="Times New Roman" w:eastAsia="Calibri" w:hAnsi="Times New Roman" w:cs="Times New Roman"/>
          <w:sz w:val="24"/>
          <w:szCs w:val="24"/>
        </w:rPr>
        <w:t>воспитание трудолюбия, усидчивости, терпения, дисциплины;</w:t>
      </w:r>
    </w:p>
    <w:p w:rsidR="00A4494F" w:rsidRPr="003B147F" w:rsidRDefault="003B147F" w:rsidP="003B1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494F" w:rsidRPr="003B147F">
        <w:rPr>
          <w:rFonts w:ascii="Times New Roman" w:eastAsia="Calibri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занятиях.</w:t>
      </w:r>
    </w:p>
    <w:p w:rsidR="00A956E8" w:rsidRPr="00C11F29" w:rsidRDefault="00A4494F" w:rsidP="003B147F">
      <w:pPr>
        <w:shd w:val="clear" w:color="auto" w:fill="FFFFFF"/>
        <w:tabs>
          <w:tab w:val="left" w:pos="941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-27"/>
          <w:sz w:val="24"/>
          <w:szCs w:val="24"/>
          <w:lang w:eastAsia="ru-RU"/>
        </w:rPr>
        <w:t>6.  С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>труктура программы учебного предмета</w:t>
      </w:r>
    </w:p>
    <w:p w:rsidR="00A4494F" w:rsidRPr="00C11F29" w:rsidRDefault="00A4494F" w:rsidP="003B147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сведения  о затратах учебного времени,   предусмотренного на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освоение учебного предмета; 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описание дидактических единиц учебного предмета;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обучающихся</w:t>
      </w:r>
      <w:proofErr w:type="gramEnd"/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формы и методы контроля, система оценок;</w:t>
      </w:r>
    </w:p>
    <w:p w:rsidR="00A4494F" w:rsidRPr="00C11F29" w:rsidRDefault="003B147F" w:rsidP="003B147F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методическое обеспечение учебного процесса.</w:t>
      </w:r>
    </w:p>
    <w:p w:rsidR="00A4494F" w:rsidRPr="00C11F29" w:rsidRDefault="003B147F" w:rsidP="00A4494F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A4494F"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  соответствии  с  данными  направлениями  строится  основной  раздел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программы «Содержание учебного предмета». </w:t>
      </w:r>
    </w:p>
    <w:p w:rsidR="00A4494F" w:rsidRPr="00C11F29" w:rsidRDefault="00A4494F" w:rsidP="00A4494F">
      <w:pPr>
        <w:suppressAutoHyphens/>
        <w:spacing w:after="0" w:line="360" w:lineRule="auto"/>
        <w:ind w:firstLine="710"/>
        <w:jc w:val="both"/>
        <w:outlineLvl w:val="0"/>
        <w:rPr>
          <w:rFonts w:asciiTheme="majorHAnsi" w:eastAsia="Geeza Pro" w:hAnsiTheme="majorHAnsi" w:cs="Calibri"/>
          <w:color w:val="000000"/>
          <w:sz w:val="24"/>
          <w:szCs w:val="24"/>
          <w:lang w:eastAsia="ar-SA"/>
        </w:rPr>
      </w:pPr>
    </w:p>
    <w:p w:rsidR="00A4494F" w:rsidRPr="00C11F29" w:rsidRDefault="00A4494F" w:rsidP="003B147F">
      <w:pPr>
        <w:shd w:val="clear" w:color="auto" w:fill="FFFFFF"/>
        <w:spacing w:after="0" w:line="240" w:lineRule="auto"/>
        <w:ind w:firstLine="110"/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lastRenderedPageBreak/>
        <w:t xml:space="preserve">7.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  <w:t>Методы обучения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Выбор методов обучения по предмету «</w:t>
      </w:r>
      <w:proofErr w:type="gramStart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Коллективное</w:t>
      </w:r>
      <w:proofErr w:type="gramEnd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музицирование</w:t>
      </w:r>
      <w:proofErr w:type="spellEnd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: ансамбль (гитара)» зависит от: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возраста учащихся;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их индивидуальных способностей;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от состава ансамбля;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от количества участников ансамбля.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Для достижения поставленной цели и реализации задач предмета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используются следующие методы обучения: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словесный (объяснение, разбор, анализ музыкального </w:t>
      </w:r>
      <w:r w:rsidR="00A4494F"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материала);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наглядный    (показ,    демонстрация    отдельных    частей    и    всего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произведения);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A4494F"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="00A4494F"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(деление </w:t>
      </w:r>
      <w:r w:rsidR="00A4494F" w:rsidRPr="00C11F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целого произведения на более мелкие части для подробной проработки и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последующая организация целого);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proofErr w:type="gramStart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частично-поисковый</w:t>
      </w:r>
      <w:proofErr w:type="gramEnd"/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(ученики участвуют в поисках решения поставленной задачи);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прослушивание  записей  выдающихся  исполнителей  и  посещение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концертов для повышения общего уровня развития обучающегося;</w:t>
      </w:r>
    </w:p>
    <w:p w:rsidR="00A4494F" w:rsidRPr="00C11F29" w:rsidRDefault="003B147F" w:rsidP="003B1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r w:rsidR="00A4494F" w:rsidRPr="00C11F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индивидуальный подход к каждому ученику с учетом возрастных </w:t>
      </w:r>
      <w:r w:rsidR="00A4494F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особенностей, работоспособности и уровня подготовки.</w:t>
      </w:r>
    </w:p>
    <w:p w:rsidR="00A4494F" w:rsidRPr="00C11F29" w:rsidRDefault="00A4494F" w:rsidP="00A4494F">
      <w:pPr>
        <w:shd w:val="clear" w:color="auto" w:fill="FFFFFF"/>
        <w:spacing w:after="0" w:line="240" w:lineRule="auto"/>
        <w:ind w:right="5" w:firstLine="71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Предложенные методы работы с гитарным ансамблем </w:t>
      </w: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являются наиболее 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продуктивными при реализации поставленных целей и задач учебного предмета </w:t>
      </w: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основаны на проверенных методиках и сложившихся традициях ансамблевого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исполнительства на гитаре.</w:t>
      </w:r>
    </w:p>
    <w:p w:rsidR="00A4494F" w:rsidRPr="003B147F" w:rsidRDefault="00A4494F" w:rsidP="003B147F">
      <w:pPr>
        <w:shd w:val="clear" w:color="auto" w:fill="FFFFFF"/>
        <w:spacing w:after="0" w:line="240" w:lineRule="auto"/>
        <w:ind w:left="5" w:firstLine="703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B147F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Виды внеаудиторной работы:</w:t>
      </w:r>
    </w:p>
    <w:p w:rsidR="00A4494F" w:rsidRPr="003B147F" w:rsidRDefault="003B147F" w:rsidP="003B147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-</w:t>
      </w:r>
      <w:r w:rsidR="00A4494F" w:rsidRPr="003B147F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выполнение домашнего задания;</w:t>
      </w:r>
    </w:p>
    <w:p w:rsidR="00A4494F" w:rsidRPr="003B147F" w:rsidRDefault="003B147F" w:rsidP="003B147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 xml:space="preserve">- </w:t>
      </w:r>
      <w:r w:rsidR="00A4494F" w:rsidRPr="003B147F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подготовка к концертным выступлениям;</w:t>
      </w:r>
    </w:p>
    <w:p w:rsidR="00A4494F" w:rsidRPr="003B147F" w:rsidRDefault="003B147F" w:rsidP="003B147F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="00A4494F" w:rsidRPr="003B14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посещение      учреждений      культуры       (филармоний,       театров, </w:t>
      </w:r>
      <w:r w:rsidR="00A4494F" w:rsidRPr="003B147F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  <w:lang w:eastAsia="ru-RU"/>
        </w:rPr>
        <w:t>концертных залов и др.);</w:t>
      </w:r>
    </w:p>
    <w:p w:rsidR="00A4494F" w:rsidRPr="003B147F" w:rsidRDefault="003B147F" w:rsidP="003B147F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- </w:t>
      </w:r>
      <w:r w:rsidR="00A4494F" w:rsidRPr="003B147F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участие   обучающихся   в   концертах,   творческих   мероприятиях   и культурно-просветительской  деятельности  образовательного учреждения </w:t>
      </w:r>
      <w:r w:rsidR="00A4494F" w:rsidRPr="003B147F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и др.</w:t>
      </w:r>
    </w:p>
    <w:p w:rsidR="00A956E8" w:rsidRPr="00C11F29" w:rsidRDefault="00A4494F" w:rsidP="003B147F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</w:pPr>
      <w:r w:rsidRPr="004D534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8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4"/>
          <w:szCs w:val="24"/>
          <w:lang w:eastAsia="ru-RU"/>
        </w:rPr>
        <w:t xml:space="preserve">. Описание материально-технических условий реализации учебного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>предмета</w:t>
      </w:r>
    </w:p>
    <w:p w:rsidR="00A4494F" w:rsidRPr="00C11F29" w:rsidRDefault="00A4494F" w:rsidP="003B147F">
      <w:pPr>
        <w:shd w:val="clear" w:color="auto" w:fill="FFFFFF"/>
        <w:spacing w:after="0" w:line="240" w:lineRule="auto"/>
        <w:ind w:left="130" w:firstLine="57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Материально-техническая   база </w:t>
      </w:r>
      <w:r w:rsidR="003B14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МБУ ДО «ДМШ № 36»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соответствует санитарным и противопожарным нормам, нормам охраны труда.</w:t>
      </w:r>
    </w:p>
    <w:p w:rsidR="00A4494F" w:rsidRPr="00C11F29" w:rsidRDefault="00A4494F" w:rsidP="00A449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Учебные   аудитории </w:t>
      </w:r>
      <w:r w:rsidRP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11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занятий   по   учебному   предмету   «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Коллективное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музицирова</w:t>
      </w:r>
      <w:bookmarkStart w:id="0" w:name="_GoBack"/>
      <w:bookmarkEnd w:id="0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ние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ансамбль (гитара)» имеют площадь не менее 12 кв.м. и звукоизоляцию. Учебная аудитория для работы  по учебному предмету оснащена </w:t>
      </w:r>
      <w:r w:rsidR="00BF62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форте</w:t>
      </w:r>
      <w:r w:rsidR="00BF6283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пиано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звукотехнической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аппаратурой или ноутбуком. </w:t>
      </w:r>
    </w:p>
    <w:p w:rsidR="00A4494F" w:rsidRPr="00C11F29" w:rsidRDefault="00A4494F" w:rsidP="00A449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Образовательное учреждение имеет высококачественные концертные инструменты, а также инструменты уменьшённых размеров (1/2 и 3/4) для детей разного возраста, пюпитры, подставки для ног, чехлы для инструментов, метроном, высококачественные, в том числе концертные, струны. </w:t>
      </w:r>
    </w:p>
    <w:p w:rsidR="00A4494F" w:rsidRPr="00C11F29" w:rsidRDefault="00A4494F" w:rsidP="00A449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 образовательном учреждении созданы условия для </w:t>
      </w:r>
      <w:r w:rsidRPr="00C11F2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содержания, своевременного обслуживания и ремонта музыкальных </w:t>
      </w:r>
      <w:r w:rsidRPr="00C11F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инструментов.</w:t>
      </w:r>
    </w:p>
    <w:p w:rsidR="00A4494F" w:rsidRPr="00C11F29" w:rsidRDefault="00A4494F" w:rsidP="00A449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A4494F" w:rsidRPr="00C11F29" w:rsidRDefault="00A4494F" w:rsidP="00A449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Библиотечный фонд укомплектован методической и нотной литературой, справочными изданиями, словарями, фонотекой </w:t>
      </w:r>
      <w:r w:rsidRPr="00C11F2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из высокохудожественных произведений.</w:t>
      </w:r>
    </w:p>
    <w:p w:rsidR="00A4494F" w:rsidRPr="00C11F29" w:rsidRDefault="00A4494F" w:rsidP="00A449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sectPr w:rsidR="00A4494F" w:rsidRPr="00C11F29" w:rsidSect="00C11F29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D3F" w:rsidRDefault="00313D3F" w:rsidP="005C76EA">
      <w:pPr>
        <w:spacing w:after="0" w:line="240" w:lineRule="auto"/>
      </w:pPr>
      <w:r>
        <w:separator/>
      </w:r>
    </w:p>
  </w:endnote>
  <w:endnote w:type="continuationSeparator" w:id="0">
    <w:p w:rsidR="00313D3F" w:rsidRDefault="00313D3F" w:rsidP="005C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Times New Roman"/>
    <w:charset w:val="00"/>
    <w:family w:val="roman"/>
    <w:pitch w:val="default"/>
  </w:font>
  <w:font w:name="Geeza Pro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005286"/>
      <w:docPartObj>
        <w:docPartGallery w:val="Page Numbers (Bottom of Page)"/>
        <w:docPartUnique/>
      </w:docPartObj>
    </w:sdtPr>
    <w:sdtContent>
      <w:p w:rsidR="00313D3F" w:rsidRDefault="00313D3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4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13D3F" w:rsidRDefault="00313D3F" w:rsidP="005C76E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D3F" w:rsidRDefault="00313D3F" w:rsidP="005C76EA">
      <w:pPr>
        <w:spacing w:after="0" w:line="240" w:lineRule="auto"/>
      </w:pPr>
      <w:r>
        <w:separator/>
      </w:r>
    </w:p>
  </w:footnote>
  <w:footnote w:type="continuationSeparator" w:id="0">
    <w:p w:rsidR="00313D3F" w:rsidRDefault="00313D3F" w:rsidP="005C7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646D6A"/>
    <w:lvl w:ilvl="0">
      <w:numFmt w:val="bullet"/>
      <w:lvlText w:val="*"/>
      <w:lvlJc w:val="left"/>
    </w:lvl>
  </w:abstractNum>
  <w:abstractNum w:abstractNumId="1">
    <w:nsid w:val="07C011B2"/>
    <w:multiLevelType w:val="hybridMultilevel"/>
    <w:tmpl w:val="00869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4398D"/>
    <w:multiLevelType w:val="hybridMultilevel"/>
    <w:tmpl w:val="255A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16740"/>
    <w:multiLevelType w:val="hybridMultilevel"/>
    <w:tmpl w:val="A4FCF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2B2B"/>
    <w:multiLevelType w:val="hybridMultilevel"/>
    <w:tmpl w:val="96FC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7174E"/>
    <w:multiLevelType w:val="hybridMultilevel"/>
    <w:tmpl w:val="7F5E9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05B6F"/>
    <w:multiLevelType w:val="hybridMultilevel"/>
    <w:tmpl w:val="52200F44"/>
    <w:lvl w:ilvl="0" w:tplc="26C00F14">
      <w:start w:val="1"/>
      <w:numFmt w:val="decimal"/>
      <w:lvlText w:val="%1."/>
      <w:lvlJc w:val="left"/>
      <w:pPr>
        <w:ind w:left="135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C2E96"/>
    <w:multiLevelType w:val="hybridMultilevel"/>
    <w:tmpl w:val="E20A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44BE1"/>
    <w:multiLevelType w:val="hybridMultilevel"/>
    <w:tmpl w:val="8FDA0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109B7"/>
    <w:multiLevelType w:val="hybridMultilevel"/>
    <w:tmpl w:val="D674DC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232C8"/>
    <w:multiLevelType w:val="hybridMultilevel"/>
    <w:tmpl w:val="B6F67DAC"/>
    <w:lvl w:ilvl="0" w:tplc="21646D6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F3B98"/>
    <w:multiLevelType w:val="hybridMultilevel"/>
    <w:tmpl w:val="1B48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C58D4"/>
    <w:multiLevelType w:val="hybridMultilevel"/>
    <w:tmpl w:val="15220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80251"/>
    <w:multiLevelType w:val="hybridMultilevel"/>
    <w:tmpl w:val="045A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4164D"/>
    <w:multiLevelType w:val="hybridMultilevel"/>
    <w:tmpl w:val="5A109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E7FCB"/>
    <w:multiLevelType w:val="hybridMultilevel"/>
    <w:tmpl w:val="E352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6C641A"/>
    <w:multiLevelType w:val="hybridMultilevel"/>
    <w:tmpl w:val="A6DA92EC"/>
    <w:lvl w:ilvl="0" w:tplc="FF447F1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33ED9"/>
    <w:multiLevelType w:val="hybridMultilevel"/>
    <w:tmpl w:val="00646F74"/>
    <w:lvl w:ilvl="0" w:tplc="D24C477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8">
    <w:nsid w:val="4B2D40A9"/>
    <w:multiLevelType w:val="hybridMultilevel"/>
    <w:tmpl w:val="B5728C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C14D4B"/>
    <w:multiLevelType w:val="hybridMultilevel"/>
    <w:tmpl w:val="A50893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615767"/>
    <w:multiLevelType w:val="hybridMultilevel"/>
    <w:tmpl w:val="6E06425C"/>
    <w:lvl w:ilvl="0" w:tplc="041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1">
    <w:nsid w:val="5F8707D3"/>
    <w:multiLevelType w:val="hybridMultilevel"/>
    <w:tmpl w:val="C35AE7F2"/>
    <w:lvl w:ilvl="0" w:tplc="21646D6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221675"/>
    <w:multiLevelType w:val="hybridMultilevel"/>
    <w:tmpl w:val="EF3466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ED1DE0"/>
    <w:multiLevelType w:val="hybridMultilevel"/>
    <w:tmpl w:val="C8AA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E306E"/>
    <w:multiLevelType w:val="hybridMultilevel"/>
    <w:tmpl w:val="63C0298A"/>
    <w:lvl w:ilvl="0" w:tplc="0CE053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B33A0"/>
    <w:multiLevelType w:val="hybridMultilevel"/>
    <w:tmpl w:val="65C6C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8414F4"/>
    <w:multiLevelType w:val="hybridMultilevel"/>
    <w:tmpl w:val="205E0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2D67D3"/>
    <w:multiLevelType w:val="hybridMultilevel"/>
    <w:tmpl w:val="94AE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D466D"/>
    <w:multiLevelType w:val="hybridMultilevel"/>
    <w:tmpl w:val="0256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7"/>
  </w:num>
  <w:num w:numId="4">
    <w:abstractNumId w:val="22"/>
  </w:num>
  <w:num w:numId="5">
    <w:abstractNumId w:val="19"/>
  </w:num>
  <w:num w:numId="6">
    <w:abstractNumId w:val="18"/>
  </w:num>
  <w:num w:numId="7">
    <w:abstractNumId w:val="9"/>
  </w:num>
  <w:num w:numId="8">
    <w:abstractNumId w:val="10"/>
  </w:num>
  <w:num w:numId="9">
    <w:abstractNumId w:val="2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5"/>
  </w:num>
  <w:num w:numId="13">
    <w:abstractNumId w:val="14"/>
  </w:num>
  <w:num w:numId="14">
    <w:abstractNumId w:val="13"/>
  </w:num>
  <w:num w:numId="15">
    <w:abstractNumId w:val="24"/>
  </w:num>
  <w:num w:numId="16">
    <w:abstractNumId w:val="2"/>
  </w:num>
  <w:num w:numId="17">
    <w:abstractNumId w:val="15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3"/>
  </w:num>
  <w:num w:numId="20">
    <w:abstractNumId w:val="28"/>
  </w:num>
  <w:num w:numId="21">
    <w:abstractNumId w:val="17"/>
  </w:num>
  <w:num w:numId="22">
    <w:abstractNumId w:val="4"/>
  </w:num>
  <w:num w:numId="23">
    <w:abstractNumId w:val="8"/>
  </w:num>
  <w:num w:numId="24">
    <w:abstractNumId w:val="11"/>
  </w:num>
  <w:num w:numId="25">
    <w:abstractNumId w:val="16"/>
  </w:num>
  <w:num w:numId="26">
    <w:abstractNumId w:val="23"/>
  </w:num>
  <w:num w:numId="27">
    <w:abstractNumId w:val="26"/>
  </w:num>
  <w:num w:numId="28">
    <w:abstractNumId w:val="1"/>
  </w:num>
  <w:num w:numId="29">
    <w:abstractNumId w:val="2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FD8"/>
    <w:rsid w:val="00093B17"/>
    <w:rsid w:val="00127598"/>
    <w:rsid w:val="00207F12"/>
    <w:rsid w:val="00252753"/>
    <w:rsid w:val="00313D3F"/>
    <w:rsid w:val="00323057"/>
    <w:rsid w:val="0033426F"/>
    <w:rsid w:val="003B147F"/>
    <w:rsid w:val="004E587E"/>
    <w:rsid w:val="00524293"/>
    <w:rsid w:val="005C76EA"/>
    <w:rsid w:val="00611CCF"/>
    <w:rsid w:val="006433BA"/>
    <w:rsid w:val="007534EE"/>
    <w:rsid w:val="008239D3"/>
    <w:rsid w:val="008E2272"/>
    <w:rsid w:val="00A36F5D"/>
    <w:rsid w:val="00A4494F"/>
    <w:rsid w:val="00A46A3C"/>
    <w:rsid w:val="00A53663"/>
    <w:rsid w:val="00A956E8"/>
    <w:rsid w:val="00A95FD8"/>
    <w:rsid w:val="00B02FA1"/>
    <w:rsid w:val="00B04C0E"/>
    <w:rsid w:val="00BF6283"/>
    <w:rsid w:val="00C11F29"/>
    <w:rsid w:val="00C8268C"/>
    <w:rsid w:val="00EE6F58"/>
    <w:rsid w:val="00F45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4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4494F"/>
    <w:pPr>
      <w:ind w:left="720"/>
      <w:contextualSpacing/>
    </w:pPr>
  </w:style>
  <w:style w:type="table" w:styleId="a3">
    <w:name w:val="Table Grid"/>
    <w:basedOn w:val="a1"/>
    <w:uiPriority w:val="39"/>
    <w:rsid w:val="00A4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7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76EA"/>
  </w:style>
  <w:style w:type="paragraph" w:styleId="a7">
    <w:name w:val="footer"/>
    <w:basedOn w:val="a"/>
    <w:link w:val="a8"/>
    <w:uiPriority w:val="99"/>
    <w:unhideWhenUsed/>
    <w:rsid w:val="005C7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76EA"/>
  </w:style>
  <w:style w:type="paragraph" w:styleId="a9">
    <w:name w:val="No Spacing"/>
    <w:link w:val="aa"/>
    <w:uiPriority w:val="1"/>
    <w:qFormat/>
    <w:rsid w:val="00C11F29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C11F29"/>
  </w:style>
  <w:style w:type="paragraph" w:styleId="ab">
    <w:name w:val="Body Text"/>
    <w:link w:val="ac"/>
    <w:rsid w:val="003230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c">
    <w:name w:val="Основной текст Знак"/>
    <w:basedOn w:val="a0"/>
    <w:link w:val="ab"/>
    <w:rsid w:val="00323057"/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52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52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</cp:revision>
  <cp:lastPrinted>2016-07-14T06:26:00Z</cp:lastPrinted>
  <dcterms:created xsi:type="dcterms:W3CDTF">2015-12-05T21:44:00Z</dcterms:created>
  <dcterms:modified xsi:type="dcterms:W3CDTF">2018-05-25T09:54:00Z</dcterms:modified>
</cp:coreProperties>
</file>