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D4E" w:rsidRPr="001B7D4E" w:rsidRDefault="008A394E" w:rsidP="001B7D4E">
      <w:pPr>
        <w:pStyle w:val="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Учебный предмет «</w:t>
      </w:r>
      <w:r w:rsidR="001B7D4E" w:rsidRPr="001B7D4E">
        <w:rPr>
          <w:rFonts w:ascii="Times New Roman" w:hAnsi="Times New Roman" w:cs="Times New Roman"/>
          <w:b/>
        </w:rPr>
        <w:t>Основы музыкального исполнительства (фортепиано)</w:t>
      </w:r>
      <w:r>
        <w:rPr>
          <w:rFonts w:ascii="Times New Roman" w:hAnsi="Times New Roman" w:cs="Times New Roman"/>
          <w:b/>
        </w:rPr>
        <w:t>»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  <w:b/>
        </w:rPr>
      </w:pP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  <w:b/>
          <w:i/>
        </w:rPr>
      </w:pPr>
      <w:r w:rsidRPr="001B7D4E">
        <w:rPr>
          <w:rFonts w:ascii="Times New Roman" w:hAnsi="Times New Roman" w:cs="Times New Roman"/>
          <w:b/>
          <w:i/>
        </w:rPr>
        <w:t>1.Характеристика учебного предмета, его место и роль в образовательном процессе</w:t>
      </w:r>
    </w:p>
    <w:p w:rsidR="001B7D4E" w:rsidRPr="001B7D4E" w:rsidRDefault="008A394E" w:rsidP="008A394E">
      <w:pPr>
        <w:pStyle w:val="1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учебного предмета </w:t>
      </w:r>
      <w:r w:rsidRPr="008A394E">
        <w:rPr>
          <w:rFonts w:ascii="Times New Roman" w:hAnsi="Times New Roman" w:cs="Times New Roman"/>
        </w:rPr>
        <w:t>«Основы музыкального исполнительства (фортепиано)»</w:t>
      </w:r>
      <w:r>
        <w:rPr>
          <w:rFonts w:ascii="Times New Roman" w:hAnsi="Times New Roman" w:cs="Times New Roman"/>
        </w:rPr>
        <w:t xml:space="preserve"> </w:t>
      </w:r>
      <w:r w:rsidR="001B7D4E" w:rsidRPr="001B7D4E">
        <w:rPr>
          <w:rFonts w:ascii="Times New Roman" w:hAnsi="Times New Roman" w:cs="Times New Roman"/>
        </w:rPr>
        <w:t>разработана на основе «Рекомендации по организации образовательной и методической деятельности при реализации общеразвивающих программ в области искусства», направленных письмом Министерства культуры Российской Федерации от 21.11.2013 г. № 191 – 01 – 39/06 – ГИ.</w:t>
      </w:r>
    </w:p>
    <w:p w:rsidR="001B7D4E" w:rsidRPr="001B7D4E" w:rsidRDefault="008A394E" w:rsidP="008A394E">
      <w:pPr>
        <w:pStyle w:val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У</w:t>
      </w:r>
      <w:r>
        <w:rPr>
          <w:rFonts w:ascii="Times New Roman" w:hAnsi="Times New Roman" w:cs="Times New Roman"/>
        </w:rPr>
        <w:t xml:space="preserve">чебного предмета </w:t>
      </w:r>
      <w:r w:rsidRPr="008A394E">
        <w:rPr>
          <w:rFonts w:ascii="Times New Roman" w:hAnsi="Times New Roman" w:cs="Times New Roman"/>
        </w:rPr>
        <w:t>«Основы музыкального исполнительства (фортепиано)»</w:t>
      </w:r>
      <w:r>
        <w:rPr>
          <w:rFonts w:ascii="Times New Roman" w:hAnsi="Times New Roman" w:cs="Times New Roman"/>
        </w:rPr>
        <w:t xml:space="preserve"> </w:t>
      </w:r>
      <w:proofErr w:type="gramStart"/>
      <w:r w:rsidR="001B7D4E" w:rsidRPr="001B7D4E">
        <w:rPr>
          <w:rFonts w:ascii="Times New Roman" w:hAnsi="Times New Roman" w:cs="Times New Roman"/>
        </w:rPr>
        <w:t>направлен</w:t>
      </w:r>
      <w:proofErr w:type="gramEnd"/>
      <w:r w:rsidR="001B7D4E" w:rsidRPr="001B7D4E">
        <w:rPr>
          <w:rFonts w:ascii="Times New Roman" w:hAnsi="Times New Roman" w:cs="Times New Roman"/>
        </w:rPr>
        <w:t xml:space="preserve"> на приобретение детьми знаний, умений и навыков игры на инструменте, получении ими художественного образования, а так же на эстетическое воспитание и духовно – нравственное развитие.</w:t>
      </w:r>
    </w:p>
    <w:p w:rsidR="001B7D4E" w:rsidRPr="001B7D4E" w:rsidRDefault="001B7D4E" w:rsidP="008A39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 xml:space="preserve">Общеразвивающая программа по учебному </w:t>
      </w:r>
      <w:r w:rsidR="008A394E">
        <w:rPr>
          <w:rFonts w:ascii="Times New Roman" w:hAnsi="Times New Roman" w:cs="Times New Roman"/>
        </w:rPr>
        <w:t xml:space="preserve">предмету </w:t>
      </w:r>
      <w:r w:rsidR="008A394E">
        <w:rPr>
          <w:rFonts w:ascii="Times New Roman" w:hAnsi="Times New Roman" w:cs="Times New Roman"/>
        </w:rPr>
        <w:t xml:space="preserve">учебного предмета </w:t>
      </w:r>
      <w:r w:rsidR="008A394E" w:rsidRPr="008A394E">
        <w:rPr>
          <w:rFonts w:ascii="Times New Roman" w:hAnsi="Times New Roman" w:cs="Times New Roman"/>
        </w:rPr>
        <w:t>«Основы музыкального исполнительства (фортепиано)»</w:t>
      </w:r>
      <w:r w:rsidR="008A394E">
        <w:rPr>
          <w:rFonts w:ascii="Times New Roman" w:hAnsi="Times New Roman" w:cs="Times New Roman"/>
        </w:rPr>
        <w:t xml:space="preserve"> </w:t>
      </w:r>
      <w:r w:rsidRPr="001B7D4E">
        <w:rPr>
          <w:rFonts w:ascii="Times New Roman" w:hAnsi="Times New Roman" w:cs="Times New Roman"/>
        </w:rPr>
        <w:t xml:space="preserve"> реализуется с целью привлечения к музыкальному исполнительству наибольшего количества детей, в том числе не имеющих отличных творческих способностей для освоения предпрофессиональных программ.</w:t>
      </w:r>
      <w:r w:rsidR="008A394E">
        <w:rPr>
          <w:rFonts w:ascii="Times New Roman" w:hAnsi="Times New Roman" w:cs="Times New Roman"/>
        </w:rPr>
        <w:t xml:space="preserve"> </w:t>
      </w:r>
      <w:r w:rsidRPr="001B7D4E">
        <w:rPr>
          <w:rFonts w:ascii="Times New Roman" w:hAnsi="Times New Roman" w:cs="Times New Roman"/>
        </w:rPr>
        <w:t>Таким образом, социальная значимость программы соотносится с долгосрочными задачами учреждения дополнительного образования и создаёт психологический комфорт процесса обучения. Актуальность программы состоит в том, что в ней учитываются реальные возможности современных учащихся, их интересы и потребности в занятиях музыкой.</w:t>
      </w:r>
    </w:p>
    <w:p w:rsidR="001B7D4E" w:rsidRPr="001B7D4E" w:rsidRDefault="001B7D4E" w:rsidP="008A394E">
      <w:pPr>
        <w:pStyle w:val="1"/>
        <w:ind w:firstLine="708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В целях получения учащимися дополнительных знаний, умений и навыков, расширения музыкального кругозора, закрепления интереса к музыкальным занятиям, развития исполнительских навыков рекомендуется включать в занятия инструментом формы ансамблевого </w:t>
      </w:r>
      <w:proofErr w:type="spellStart"/>
      <w:r w:rsidRPr="001B7D4E">
        <w:rPr>
          <w:rFonts w:ascii="Times New Roman" w:hAnsi="Times New Roman" w:cs="Times New Roman"/>
        </w:rPr>
        <w:t>музицирования</w:t>
      </w:r>
      <w:proofErr w:type="spellEnd"/>
      <w:r w:rsidRPr="001B7D4E">
        <w:rPr>
          <w:rFonts w:ascii="Times New Roman" w:hAnsi="Times New Roman" w:cs="Times New Roman"/>
        </w:rPr>
        <w:t xml:space="preserve">.   </w:t>
      </w:r>
      <w:proofErr w:type="gramStart"/>
      <w:r w:rsidRPr="001B7D4E">
        <w:rPr>
          <w:rFonts w:ascii="Times New Roman" w:hAnsi="Times New Roman" w:cs="Times New Roman"/>
        </w:rPr>
        <w:t>Знакомство учеников с ансамблевым репертуаром происходит на базе следующего репертуара: дуэты, различные переложения для 4-ручного исполнения, произведения различных форм, стилей и жанров отечественных и зарубежных композиторов и направлена на выработку у партнеров единого творческого решения, умения уступать и прислушиваться друг к другу, а так же способствует развитию исполнительской техники и общего культурного уровня учащихся.</w:t>
      </w:r>
      <w:proofErr w:type="gramEnd"/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 xml:space="preserve">Программа рассчитана на 4 – х летний срок обучения. Возраст детей приступающих к освоению программы 7– 14 лет.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            Данная программа предполагает достаточную свободу в выборе репертуара и направлена на развитие интересов самого учащегося.</w:t>
      </w:r>
    </w:p>
    <w:p w:rsidR="001B7D4E" w:rsidRPr="008A394E" w:rsidRDefault="001B7D4E" w:rsidP="001B7D4E">
      <w:pPr>
        <w:pStyle w:val="1"/>
        <w:jc w:val="both"/>
        <w:rPr>
          <w:rFonts w:ascii="Times New Roman" w:hAnsi="Times New Roman" w:cs="Times New Roman"/>
          <w:b/>
          <w:i/>
        </w:rPr>
      </w:pPr>
      <w:r w:rsidRPr="008A394E">
        <w:rPr>
          <w:rFonts w:ascii="Times New Roman" w:hAnsi="Times New Roman" w:cs="Times New Roman"/>
          <w:b/>
          <w:i/>
        </w:rPr>
        <w:t>2. Срок реализации учебного предмета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 xml:space="preserve">Срок освоения программы учебного предмета «Музыкальный инструмент фортепиано» - 4 года. Продолжительность учебных занятий с 1 по 4 год составляет 34 недели в год.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417"/>
        <w:gridCol w:w="1134"/>
        <w:gridCol w:w="1276"/>
        <w:gridCol w:w="1134"/>
        <w:gridCol w:w="1241"/>
      </w:tblGrid>
      <w:tr w:rsidR="001B7D4E" w:rsidRPr="001B7D4E" w:rsidTr="00FC424D">
        <w:tc>
          <w:tcPr>
            <w:tcW w:w="3368" w:type="dxa"/>
            <w:vAlign w:val="center"/>
          </w:tcPr>
          <w:p w:rsidR="001B7D4E" w:rsidRPr="008A394E" w:rsidRDefault="001B7D4E" w:rsidP="008A394E">
            <w:pPr>
              <w:pStyle w:val="1"/>
              <w:jc w:val="center"/>
              <w:rPr>
                <w:rFonts w:ascii="Times New Roman" w:hAnsi="Times New Roman" w:cs="Times New Roman"/>
                <w:b/>
              </w:rPr>
            </w:pPr>
            <w:r w:rsidRPr="008A394E">
              <w:rPr>
                <w:rFonts w:ascii="Times New Roman" w:hAnsi="Times New Roman" w:cs="Times New Roman"/>
                <w:b/>
              </w:rPr>
              <w:t>Вид учебной работы,</w:t>
            </w:r>
          </w:p>
          <w:p w:rsidR="001B7D4E" w:rsidRPr="008A394E" w:rsidRDefault="001B7D4E" w:rsidP="008A394E">
            <w:pPr>
              <w:pStyle w:val="1"/>
              <w:jc w:val="center"/>
              <w:rPr>
                <w:rFonts w:ascii="Times New Roman" w:hAnsi="Times New Roman" w:cs="Times New Roman"/>
                <w:b/>
              </w:rPr>
            </w:pPr>
            <w:r w:rsidRPr="008A394E">
              <w:rPr>
                <w:rFonts w:ascii="Times New Roman" w:hAnsi="Times New Roman" w:cs="Times New Roman"/>
                <w:b/>
              </w:rPr>
              <w:t>нагрузки, аттестации</w:t>
            </w:r>
          </w:p>
        </w:tc>
        <w:tc>
          <w:tcPr>
            <w:tcW w:w="4961" w:type="dxa"/>
            <w:gridSpan w:val="4"/>
          </w:tcPr>
          <w:p w:rsidR="001B7D4E" w:rsidRPr="008A394E" w:rsidRDefault="001B7D4E" w:rsidP="008A394E">
            <w:pPr>
              <w:pStyle w:val="1"/>
              <w:jc w:val="center"/>
              <w:rPr>
                <w:rFonts w:ascii="Times New Roman" w:hAnsi="Times New Roman" w:cs="Times New Roman"/>
                <w:b/>
              </w:rPr>
            </w:pPr>
            <w:r w:rsidRPr="008A394E">
              <w:rPr>
                <w:rFonts w:ascii="Times New Roman" w:hAnsi="Times New Roman" w:cs="Times New Roman"/>
                <w:b/>
              </w:rPr>
              <w:t>Затраты учебного времени</w:t>
            </w:r>
          </w:p>
        </w:tc>
        <w:tc>
          <w:tcPr>
            <w:tcW w:w="1241" w:type="dxa"/>
          </w:tcPr>
          <w:p w:rsidR="001B7D4E" w:rsidRPr="008A394E" w:rsidRDefault="001B7D4E" w:rsidP="008A394E">
            <w:pPr>
              <w:pStyle w:val="1"/>
              <w:jc w:val="center"/>
              <w:rPr>
                <w:rFonts w:ascii="Times New Roman" w:hAnsi="Times New Roman" w:cs="Times New Roman"/>
                <w:b/>
              </w:rPr>
            </w:pPr>
            <w:r w:rsidRPr="008A394E">
              <w:rPr>
                <w:rFonts w:ascii="Times New Roman" w:hAnsi="Times New Roman" w:cs="Times New Roman"/>
                <w:b/>
              </w:rPr>
              <w:t>Всего часов</w:t>
            </w:r>
          </w:p>
        </w:tc>
      </w:tr>
      <w:tr w:rsidR="001B7D4E" w:rsidRPr="001B7D4E" w:rsidTr="00FC424D">
        <w:tc>
          <w:tcPr>
            <w:tcW w:w="3368" w:type="dxa"/>
            <w:vAlign w:val="center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Годы обучения</w:t>
            </w:r>
          </w:p>
        </w:tc>
        <w:tc>
          <w:tcPr>
            <w:tcW w:w="1417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          1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       2</w:t>
            </w:r>
          </w:p>
        </w:tc>
        <w:tc>
          <w:tcPr>
            <w:tcW w:w="1276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         3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       4</w:t>
            </w:r>
          </w:p>
        </w:tc>
        <w:tc>
          <w:tcPr>
            <w:tcW w:w="1241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7D4E" w:rsidRPr="001B7D4E" w:rsidTr="00FC424D">
        <w:tc>
          <w:tcPr>
            <w:tcW w:w="3368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Количество</w:t>
            </w:r>
          </w:p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учебных недель</w:t>
            </w:r>
          </w:p>
        </w:tc>
        <w:tc>
          <w:tcPr>
            <w:tcW w:w="1417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41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1B7D4E" w:rsidRPr="001B7D4E" w:rsidTr="00FC424D">
        <w:tc>
          <w:tcPr>
            <w:tcW w:w="3368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    Количество часов </w:t>
            </w:r>
          </w:p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на  аудиторные занятия  </w:t>
            </w:r>
          </w:p>
        </w:tc>
        <w:tc>
          <w:tcPr>
            <w:tcW w:w="1417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6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41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272</w:t>
            </w:r>
          </w:p>
        </w:tc>
      </w:tr>
      <w:tr w:rsidR="001B7D4E" w:rsidRPr="001B7D4E" w:rsidTr="00FC424D">
        <w:tc>
          <w:tcPr>
            <w:tcW w:w="3368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            Количество часов </w:t>
            </w:r>
          </w:p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    на  внеаудиторные занятия (самостоятельная работа)</w:t>
            </w:r>
          </w:p>
        </w:tc>
        <w:tc>
          <w:tcPr>
            <w:tcW w:w="1417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76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41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272</w:t>
            </w:r>
          </w:p>
        </w:tc>
      </w:tr>
      <w:tr w:rsidR="001B7D4E" w:rsidRPr="001B7D4E" w:rsidTr="00FC424D">
        <w:tc>
          <w:tcPr>
            <w:tcW w:w="3368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 xml:space="preserve">Максимальная учебная нагрузка </w:t>
            </w:r>
          </w:p>
        </w:tc>
        <w:tc>
          <w:tcPr>
            <w:tcW w:w="1417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76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34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41" w:type="dxa"/>
          </w:tcPr>
          <w:p w:rsidR="001B7D4E" w:rsidRPr="001B7D4E" w:rsidRDefault="001B7D4E" w:rsidP="001B7D4E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1B7D4E">
              <w:rPr>
                <w:rFonts w:ascii="Times New Roman" w:hAnsi="Times New Roman" w:cs="Times New Roman"/>
              </w:rPr>
              <w:t>544</w:t>
            </w:r>
          </w:p>
        </w:tc>
      </w:tr>
    </w:tbl>
    <w:p w:rsidR="008A394E" w:rsidRDefault="008A394E" w:rsidP="001B7D4E">
      <w:pPr>
        <w:pStyle w:val="1"/>
        <w:jc w:val="both"/>
        <w:rPr>
          <w:rFonts w:ascii="Times New Roman" w:hAnsi="Times New Roman" w:cs="Times New Roman"/>
          <w:b/>
          <w:i/>
        </w:rPr>
      </w:pPr>
    </w:p>
    <w:p w:rsidR="001B7D4E" w:rsidRPr="008A394E" w:rsidRDefault="001B7D4E" w:rsidP="001B7D4E">
      <w:pPr>
        <w:pStyle w:val="1"/>
        <w:jc w:val="both"/>
        <w:rPr>
          <w:rFonts w:ascii="Times New Roman" w:hAnsi="Times New Roman" w:cs="Times New Roman"/>
          <w:b/>
          <w:i/>
        </w:rPr>
      </w:pPr>
      <w:r w:rsidRPr="008A394E">
        <w:rPr>
          <w:rFonts w:ascii="Times New Roman" w:hAnsi="Times New Roman" w:cs="Times New Roman"/>
          <w:b/>
          <w:i/>
        </w:rPr>
        <w:lastRenderedPageBreak/>
        <w:t>3.Объем учебного времени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           Объем учебного времени предусмотренный учебным планом образовательного учреждения на </w:t>
      </w:r>
      <w:r w:rsidR="008A394E">
        <w:rPr>
          <w:rFonts w:ascii="Times New Roman" w:hAnsi="Times New Roman" w:cs="Times New Roman"/>
        </w:rPr>
        <w:t xml:space="preserve">реализацию </w:t>
      </w:r>
      <w:r w:rsidR="008A394E">
        <w:rPr>
          <w:rFonts w:ascii="Times New Roman" w:hAnsi="Times New Roman" w:cs="Times New Roman"/>
        </w:rPr>
        <w:t xml:space="preserve">учебного предмета </w:t>
      </w:r>
      <w:r w:rsidR="008A394E" w:rsidRPr="008A394E">
        <w:rPr>
          <w:rFonts w:ascii="Times New Roman" w:hAnsi="Times New Roman" w:cs="Times New Roman"/>
        </w:rPr>
        <w:t>«Основы музыкального исполнительства (фортепиано)»</w:t>
      </w:r>
      <w:r w:rsidR="008A394E">
        <w:rPr>
          <w:rFonts w:ascii="Times New Roman" w:hAnsi="Times New Roman" w:cs="Times New Roman"/>
        </w:rPr>
        <w:t xml:space="preserve"> </w:t>
      </w:r>
      <w:r w:rsidRPr="001B7D4E">
        <w:rPr>
          <w:rFonts w:ascii="Times New Roman" w:hAnsi="Times New Roman" w:cs="Times New Roman"/>
        </w:rPr>
        <w:t>при 4-летнем сроке обучения составляет 544 часов.  Из них: 272 часов – аудиторные занятия, 272 часов – самостоятельная работа</w:t>
      </w:r>
      <w:r w:rsidRPr="001B7D4E">
        <w:rPr>
          <w:rFonts w:ascii="Times New Roman" w:hAnsi="Times New Roman" w:cs="Times New Roman"/>
          <w:color w:val="FF0000"/>
        </w:rPr>
        <w:t xml:space="preserve">. </w:t>
      </w:r>
      <w:r w:rsidRPr="001B7D4E">
        <w:rPr>
          <w:rFonts w:ascii="Times New Roman" w:hAnsi="Times New Roman" w:cs="Times New Roman"/>
        </w:rPr>
        <w:t xml:space="preserve">Недельная нагрузка учащегося: 2 часа в неделю. </w:t>
      </w:r>
    </w:p>
    <w:p w:rsidR="001B7D4E" w:rsidRPr="001B7D4E" w:rsidRDefault="001B7D4E" w:rsidP="008A394E">
      <w:pPr>
        <w:pStyle w:val="1"/>
        <w:ind w:firstLine="708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Виды  внеаудиторной  работы: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 выполнение  домашнего  задания;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 подготовка  к  концертным  выступлениям;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 - посещение  учреждений  культуры  (филармоний,  театров,  концертных  залов  и  др.);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1B7D4E" w:rsidRPr="008A394E" w:rsidRDefault="001B7D4E" w:rsidP="001B7D4E">
      <w:pPr>
        <w:pStyle w:val="1"/>
        <w:jc w:val="both"/>
        <w:rPr>
          <w:rFonts w:ascii="Times New Roman" w:hAnsi="Times New Roman" w:cs="Times New Roman"/>
          <w:b/>
          <w:i/>
        </w:rPr>
      </w:pPr>
      <w:r w:rsidRPr="008A394E">
        <w:rPr>
          <w:rFonts w:ascii="Times New Roman" w:hAnsi="Times New Roman" w:cs="Times New Roman"/>
          <w:b/>
          <w:i/>
        </w:rPr>
        <w:t>4. Форма проведения учебных аудиторных занятий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 xml:space="preserve">Форма проведения учебных аудиторных занятий: индивидуальная, продолжительность урока - 40 минут. </w:t>
      </w:r>
      <w:r w:rsidRPr="001B7D4E">
        <w:rPr>
          <w:rFonts w:ascii="Times New Roman" w:hAnsi="Times New Roman" w:cs="Times New Roman"/>
          <w:bCs/>
          <w:iCs/>
        </w:rPr>
        <w:t>Индивидуальная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8A394E">
        <w:rPr>
          <w:rFonts w:ascii="Times New Roman" w:hAnsi="Times New Roman" w:cs="Times New Roman"/>
          <w:b/>
          <w:i/>
        </w:rPr>
        <w:t>5. Ц</w:t>
      </w:r>
      <w:r w:rsidR="008A394E">
        <w:rPr>
          <w:rFonts w:ascii="Times New Roman" w:hAnsi="Times New Roman" w:cs="Times New Roman"/>
          <w:b/>
          <w:i/>
        </w:rPr>
        <w:t xml:space="preserve">ели и задачи учебного предмета </w:t>
      </w:r>
    </w:p>
    <w:p w:rsidR="001B7D4E" w:rsidRPr="008A394E" w:rsidRDefault="001B7D4E" w:rsidP="001B7D4E">
      <w:pPr>
        <w:pStyle w:val="1"/>
        <w:jc w:val="both"/>
        <w:rPr>
          <w:rFonts w:ascii="Times New Roman" w:hAnsi="Times New Roman" w:cs="Times New Roman"/>
          <w:b/>
        </w:rPr>
      </w:pPr>
      <w:r w:rsidRPr="008A394E">
        <w:rPr>
          <w:rFonts w:ascii="Times New Roman" w:hAnsi="Times New Roman" w:cs="Times New Roman"/>
          <w:b/>
        </w:rPr>
        <w:t xml:space="preserve">Цель: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- Обеспечение развития музыкальных способностей у учащихся на основе приобретенных практических навыков и знаний для приобщения к </w:t>
      </w:r>
      <w:proofErr w:type="gramStart"/>
      <w:r w:rsidRPr="001B7D4E">
        <w:rPr>
          <w:rFonts w:ascii="Times New Roman" w:hAnsi="Times New Roman" w:cs="Times New Roman"/>
        </w:rPr>
        <w:t>домашнему</w:t>
      </w:r>
      <w:proofErr w:type="gramEnd"/>
      <w:r w:rsidRPr="001B7D4E">
        <w:rPr>
          <w:rFonts w:ascii="Times New Roman" w:hAnsi="Times New Roman" w:cs="Times New Roman"/>
        </w:rPr>
        <w:t xml:space="preserve"> </w:t>
      </w:r>
      <w:proofErr w:type="spellStart"/>
      <w:r w:rsidRPr="001B7D4E">
        <w:rPr>
          <w:rFonts w:ascii="Times New Roman" w:hAnsi="Times New Roman" w:cs="Times New Roman"/>
        </w:rPr>
        <w:t>музицированию</w:t>
      </w:r>
      <w:proofErr w:type="spellEnd"/>
      <w:r w:rsidRPr="001B7D4E">
        <w:rPr>
          <w:rFonts w:ascii="Times New Roman" w:hAnsi="Times New Roman" w:cs="Times New Roman"/>
        </w:rPr>
        <w:t>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-развитие музыкально-творческих способностей учащихся знаний, умений и навыков ансамблевого исполнительства. </w:t>
      </w:r>
    </w:p>
    <w:p w:rsidR="001B7D4E" w:rsidRPr="008A394E" w:rsidRDefault="001B7D4E" w:rsidP="001B7D4E">
      <w:pPr>
        <w:pStyle w:val="1"/>
        <w:jc w:val="both"/>
        <w:rPr>
          <w:rFonts w:ascii="Times New Roman" w:hAnsi="Times New Roman" w:cs="Times New Roman"/>
          <w:b/>
        </w:rPr>
      </w:pPr>
      <w:r w:rsidRPr="008A394E">
        <w:rPr>
          <w:rFonts w:ascii="Times New Roman" w:hAnsi="Times New Roman" w:cs="Times New Roman"/>
          <w:b/>
        </w:rPr>
        <w:t xml:space="preserve">Задачи: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-развитие музыкальных способностей: слуха, ритма, памяти;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-приобретение знаний в области музыкальной грамотности;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-овладение учащимися основными исполнительскими навыками игры на фортепиано, позволяющими грамотно исполнять музыкальное произведение;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-стимулирование развития эмоциональности, памяти, мышления, воображения и творческой активности при игре в ансамбле;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-развитие чувства ансамбля (чувства партнерства при игре в ансамбле), артистизма и музыкальности;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-обучение навыкам самостоятельной работы с музыкальным текстом, а также навыкам чтения с листа в ансамбле;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-воспитание у учащихся трудолюбия, усидчивости, терпения, дисциплины;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-приобретение </w:t>
      </w:r>
      <w:proofErr w:type="gramStart"/>
      <w:r w:rsidRPr="001B7D4E">
        <w:rPr>
          <w:rFonts w:ascii="Times New Roman" w:hAnsi="Times New Roman" w:cs="Times New Roman"/>
        </w:rPr>
        <w:t>обучающимися</w:t>
      </w:r>
      <w:proofErr w:type="gramEnd"/>
      <w:r w:rsidRPr="001B7D4E">
        <w:rPr>
          <w:rFonts w:ascii="Times New Roman" w:hAnsi="Times New Roman" w:cs="Times New Roman"/>
        </w:rPr>
        <w:t xml:space="preserve"> опыта публичных выступлений;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  <w:color w:val="auto"/>
        </w:rPr>
      </w:pPr>
      <w:r w:rsidRPr="001B7D4E">
        <w:rPr>
          <w:rFonts w:ascii="Times New Roman" w:hAnsi="Times New Roman" w:cs="Times New Roman"/>
          <w:color w:val="auto"/>
        </w:rPr>
        <w:t xml:space="preserve">-расширение музыкального кругозора учащихся (ознакомление с ансамблевым репертуаром), а также с выдающимися исполнениями и исполнителями камерной музыки. </w:t>
      </w:r>
    </w:p>
    <w:p w:rsidR="001B7D4E" w:rsidRPr="008A394E" w:rsidRDefault="001B7D4E" w:rsidP="001B7D4E">
      <w:pPr>
        <w:pStyle w:val="1"/>
        <w:jc w:val="both"/>
        <w:rPr>
          <w:rFonts w:ascii="Times New Roman" w:hAnsi="Times New Roman" w:cs="Times New Roman"/>
          <w:b/>
          <w:i/>
        </w:rPr>
      </w:pPr>
      <w:r w:rsidRPr="008A394E">
        <w:rPr>
          <w:rFonts w:ascii="Times New Roman" w:hAnsi="Times New Roman" w:cs="Times New Roman"/>
          <w:b/>
          <w:i/>
        </w:rPr>
        <w:t>6. Структура программы</w:t>
      </w:r>
    </w:p>
    <w:p w:rsidR="001B7D4E" w:rsidRPr="001B7D4E" w:rsidRDefault="001B7D4E" w:rsidP="001B7D4E">
      <w:pPr>
        <w:pStyle w:val="1"/>
        <w:jc w:val="both"/>
        <w:rPr>
          <w:rFonts w:ascii="Times New Roman" w:eastAsia="Helvetica" w:hAnsi="Times New Roman" w:cs="Times New Roman"/>
        </w:rPr>
      </w:pPr>
      <w:r w:rsidRPr="001B7D4E">
        <w:rPr>
          <w:rFonts w:ascii="Times New Roman" w:eastAsia="Helvetica" w:hAnsi="Times New Roman" w:cs="Times New Roman"/>
        </w:rPr>
        <w:t xml:space="preserve">           Программа содержит следующие разделы:</w:t>
      </w:r>
    </w:p>
    <w:p w:rsidR="001B7D4E" w:rsidRPr="001B7D4E" w:rsidRDefault="001B7D4E" w:rsidP="001B7D4E">
      <w:pPr>
        <w:pStyle w:val="1"/>
        <w:jc w:val="both"/>
        <w:rPr>
          <w:rFonts w:ascii="Times New Roman" w:eastAsia="ヒラギノ角ゴ Pro W3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-сведения о затратах учебного времени, предусмотренного на освоение учебного предмета;</w:t>
      </w:r>
    </w:p>
    <w:p w:rsidR="001B7D4E" w:rsidRPr="001B7D4E" w:rsidRDefault="001B7D4E" w:rsidP="001B7D4E">
      <w:pPr>
        <w:pStyle w:val="1"/>
        <w:jc w:val="both"/>
        <w:rPr>
          <w:rFonts w:ascii="Times New Roman" w:eastAsia="ヒラギノ角ゴ Pro W3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распределение учебного материала по годам обучения;</w:t>
      </w:r>
    </w:p>
    <w:p w:rsidR="001B7D4E" w:rsidRPr="001B7D4E" w:rsidRDefault="001B7D4E" w:rsidP="001B7D4E">
      <w:pPr>
        <w:pStyle w:val="1"/>
        <w:jc w:val="both"/>
        <w:rPr>
          <w:rFonts w:ascii="Times New Roman" w:eastAsia="ヒラギノ角ゴ Pro W3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описание дидактических единиц учебного предмета;</w:t>
      </w:r>
    </w:p>
    <w:p w:rsidR="001B7D4E" w:rsidRPr="001B7D4E" w:rsidRDefault="001B7D4E" w:rsidP="001B7D4E">
      <w:pPr>
        <w:pStyle w:val="1"/>
        <w:jc w:val="both"/>
        <w:rPr>
          <w:rFonts w:ascii="Times New Roman" w:eastAsia="ヒラギノ角ゴ Pro W3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требования к уровню подготовки учащихся;</w:t>
      </w:r>
    </w:p>
    <w:p w:rsidR="001B7D4E" w:rsidRPr="001B7D4E" w:rsidRDefault="001B7D4E" w:rsidP="001B7D4E">
      <w:pPr>
        <w:pStyle w:val="1"/>
        <w:jc w:val="both"/>
        <w:rPr>
          <w:rFonts w:ascii="Times New Roman" w:eastAsia="ヒラギノ角ゴ Pro W3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формы и методы контроля, система оценок, итоговая аттестация;</w:t>
      </w:r>
    </w:p>
    <w:p w:rsidR="001B7D4E" w:rsidRPr="001B7D4E" w:rsidRDefault="001B7D4E" w:rsidP="001B7D4E">
      <w:pPr>
        <w:pStyle w:val="1"/>
        <w:jc w:val="both"/>
        <w:rPr>
          <w:rFonts w:ascii="Times New Roman" w:eastAsia="ヒラギノ角ゴ Pro W3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методическое обеспечение учебного процесса.</w:t>
      </w:r>
    </w:p>
    <w:p w:rsidR="001B7D4E" w:rsidRPr="008A394E" w:rsidRDefault="001B7D4E" w:rsidP="001B7D4E">
      <w:pPr>
        <w:pStyle w:val="1"/>
        <w:jc w:val="both"/>
        <w:rPr>
          <w:rFonts w:ascii="Times New Roman" w:eastAsiaTheme="minorHAnsi" w:hAnsi="Times New Roman" w:cs="Times New Roman"/>
          <w:b/>
          <w:i/>
          <w:lang w:eastAsia="en-US"/>
        </w:rPr>
      </w:pPr>
      <w:r w:rsidRPr="008A394E">
        <w:rPr>
          <w:rFonts w:ascii="Times New Roman" w:hAnsi="Times New Roman" w:cs="Times New Roman"/>
          <w:b/>
          <w:i/>
        </w:rPr>
        <w:t>7. Методы обучения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 xml:space="preserve">Для достижения поставленной цели и реализации задач предмета используются следующие методы обучения:  </w:t>
      </w:r>
    </w:p>
    <w:p w:rsidR="001B7D4E" w:rsidRPr="001B7D4E" w:rsidRDefault="001B7D4E" w:rsidP="001B7D4E">
      <w:pPr>
        <w:pStyle w:val="1"/>
        <w:jc w:val="both"/>
        <w:rPr>
          <w:rFonts w:ascii="Times New Roman" w:eastAsia="Geeza Pro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словесный (объяснение, беседа, рассказ);</w:t>
      </w:r>
    </w:p>
    <w:p w:rsidR="001B7D4E" w:rsidRPr="001B7D4E" w:rsidRDefault="001B7D4E" w:rsidP="001B7D4E">
      <w:pPr>
        <w:pStyle w:val="1"/>
        <w:jc w:val="both"/>
        <w:rPr>
          <w:rFonts w:ascii="Times New Roman" w:eastAsia="Geeza Pro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наглядный (показ, наблюдение, демонстрация приемов работы);</w:t>
      </w:r>
    </w:p>
    <w:p w:rsidR="001B7D4E" w:rsidRPr="001B7D4E" w:rsidRDefault="001B7D4E" w:rsidP="001B7D4E">
      <w:pPr>
        <w:pStyle w:val="1"/>
        <w:jc w:val="both"/>
        <w:rPr>
          <w:rFonts w:ascii="Times New Roman" w:eastAsia="Geeza Pro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lastRenderedPageBreak/>
        <w:t xml:space="preserve">- </w:t>
      </w:r>
      <w:proofErr w:type="gramStart"/>
      <w:r w:rsidRPr="001B7D4E">
        <w:rPr>
          <w:rFonts w:ascii="Times New Roman" w:eastAsia="Geeza Pro" w:hAnsi="Times New Roman" w:cs="Times New Roman"/>
        </w:rPr>
        <w:t>практический</w:t>
      </w:r>
      <w:proofErr w:type="gramEnd"/>
      <w:r w:rsidRPr="001B7D4E">
        <w:rPr>
          <w:rFonts w:ascii="Times New Roman" w:eastAsia="Geeza Pro" w:hAnsi="Times New Roman" w:cs="Times New Roman"/>
        </w:rPr>
        <w:t xml:space="preserve"> (освоение приемов игры на инструменте);</w:t>
      </w:r>
    </w:p>
    <w:p w:rsidR="001B7D4E" w:rsidRPr="001B7D4E" w:rsidRDefault="001B7D4E" w:rsidP="001B7D4E">
      <w:pPr>
        <w:pStyle w:val="1"/>
        <w:jc w:val="both"/>
        <w:rPr>
          <w:rFonts w:ascii="Times New Roman" w:eastAsia="Geeza Pro" w:hAnsi="Times New Roman" w:cs="Times New Roman"/>
        </w:rPr>
      </w:pPr>
      <w:r w:rsidRPr="001B7D4E">
        <w:rPr>
          <w:rFonts w:ascii="Times New Roman" w:eastAsia="Geeza Pro" w:hAnsi="Times New Roman" w:cs="Times New Roman"/>
        </w:rPr>
        <w:t>- эмоциональный (подбор ассоциаций, образов, художественные впечатления).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           Выбор методов зависит от возраста и индивидуальных особенностей учащегося. </w:t>
      </w:r>
    </w:p>
    <w:p w:rsidR="001B7D4E" w:rsidRPr="008A394E" w:rsidRDefault="001B7D4E" w:rsidP="001B7D4E">
      <w:pPr>
        <w:pStyle w:val="1"/>
        <w:jc w:val="both"/>
        <w:rPr>
          <w:rFonts w:ascii="Times New Roman" w:hAnsi="Times New Roman" w:cs="Times New Roman"/>
          <w:b/>
          <w:i/>
        </w:rPr>
      </w:pPr>
      <w:r w:rsidRPr="008A394E">
        <w:rPr>
          <w:rFonts w:ascii="Times New Roman" w:hAnsi="Times New Roman" w:cs="Times New Roman"/>
          <w:b/>
          <w:i/>
        </w:rPr>
        <w:t>8. Описание материально-технических условий</w:t>
      </w:r>
      <w:r w:rsidR="008A394E" w:rsidRPr="008A394E">
        <w:rPr>
          <w:rFonts w:ascii="Times New Roman" w:hAnsi="Times New Roman" w:cs="Times New Roman"/>
          <w:b/>
          <w:i/>
        </w:rPr>
        <w:t xml:space="preserve"> </w:t>
      </w:r>
      <w:r w:rsidRPr="008A394E">
        <w:rPr>
          <w:rFonts w:ascii="Times New Roman" w:hAnsi="Times New Roman" w:cs="Times New Roman"/>
          <w:b/>
          <w:i/>
        </w:rPr>
        <w:t>реализации учебного предмета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>Материально – техническая база образовательного учреждения МБУ ДО «ДМШ № 36» соответствует санитарным и противопожарным нормам и нормам охраны труда.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 xml:space="preserve">Учебные аудитории для занятий по предмету «Музыкальный инструмент фортепиано» оснащены роялями или фортепиано, имеют площадь не менее </w:t>
      </w:r>
      <w:smartTag w:uri="urn:schemas-microsoft-com:office:smarttags" w:element="metricconverter">
        <w:smartTagPr>
          <w:attr w:name="ProductID" w:val="6 кв. м"/>
        </w:smartTagPr>
        <w:r w:rsidRPr="001B7D4E">
          <w:rPr>
            <w:rFonts w:ascii="Times New Roman" w:hAnsi="Times New Roman" w:cs="Times New Roman"/>
          </w:rPr>
          <w:t>6 кв. м</w:t>
        </w:r>
      </w:smartTag>
      <w:r w:rsidRPr="001B7D4E">
        <w:rPr>
          <w:rFonts w:ascii="Times New Roman" w:hAnsi="Times New Roman" w:cs="Times New Roman"/>
        </w:rPr>
        <w:t>., хорошо освещены, а так же имеют 2 концертных зала.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>В образовательном учреждении созданы условия для содержания, своевременного обслуживания и ремонта музыкальных инструментов.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ab/>
        <w:t xml:space="preserve">Методическое обеспечение учебного процесса: 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 xml:space="preserve">- Учебные издания </w:t>
      </w:r>
      <w:r w:rsidR="008A394E">
        <w:rPr>
          <w:rFonts w:ascii="Times New Roman" w:hAnsi="Times New Roman" w:cs="Times New Roman"/>
        </w:rPr>
        <w:t xml:space="preserve"> </w:t>
      </w:r>
      <w:r w:rsidRPr="001B7D4E">
        <w:rPr>
          <w:rFonts w:ascii="Times New Roman" w:hAnsi="Times New Roman" w:cs="Times New Roman"/>
        </w:rPr>
        <w:t xml:space="preserve">– </w:t>
      </w:r>
      <w:r w:rsidR="008A394E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1B7D4E">
        <w:rPr>
          <w:rFonts w:ascii="Times New Roman" w:hAnsi="Times New Roman" w:cs="Times New Roman"/>
        </w:rPr>
        <w:t>сборники музыкальных произведений, гамм, упражнений, этюдов;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 методическая и учебная литература;</w:t>
      </w:r>
    </w:p>
    <w:p w:rsidR="001B7D4E" w:rsidRPr="001B7D4E" w:rsidRDefault="001B7D4E" w:rsidP="001B7D4E">
      <w:pPr>
        <w:pStyle w:val="1"/>
        <w:jc w:val="both"/>
        <w:rPr>
          <w:rFonts w:ascii="Times New Roman" w:hAnsi="Times New Roman" w:cs="Times New Roman"/>
        </w:rPr>
      </w:pPr>
      <w:r w:rsidRPr="001B7D4E">
        <w:rPr>
          <w:rFonts w:ascii="Times New Roman" w:hAnsi="Times New Roman" w:cs="Times New Roman"/>
        </w:rPr>
        <w:t>- музыкальные словари, энциклопедии.</w:t>
      </w:r>
    </w:p>
    <w:p w:rsidR="002651BC" w:rsidRDefault="002651BC"/>
    <w:sectPr w:rsidR="00265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71"/>
    <w:rsid w:val="001B7D4E"/>
    <w:rsid w:val="002651BC"/>
    <w:rsid w:val="007F3871"/>
    <w:rsid w:val="008A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D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B7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qFormat/>
    <w:rsid w:val="001B7D4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1B7D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B7D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D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B7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qFormat/>
    <w:rsid w:val="001B7D4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1B7D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B7D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1005</Words>
  <Characters>5731</Characters>
  <Application>Microsoft Office Word</Application>
  <DocSecurity>0</DocSecurity>
  <Lines>47</Lines>
  <Paragraphs>13</Paragraphs>
  <ScaleCrop>false</ScaleCrop>
  <Company>diakov.net</Company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2018-05-23T10:00:00Z</dcterms:created>
  <dcterms:modified xsi:type="dcterms:W3CDTF">2018-05-23T10:08:00Z</dcterms:modified>
</cp:coreProperties>
</file>